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AC" w:rsidRPr="00654A78" w:rsidRDefault="00654A78" w:rsidP="00C823AC">
      <w:pPr>
        <w:spacing w:after="0" w:line="360" w:lineRule="atLeast"/>
        <w:jc w:val="both"/>
        <w:outlineLvl w:val="0"/>
        <w:rPr>
          <w:rFonts w:ascii="Times New Roman" w:eastAsia="Times New Roman" w:hAnsi="Times New Roman" w:cs="Times New Roman"/>
          <w:b/>
          <w:caps/>
          <w:kern w:val="36"/>
          <w:sz w:val="24"/>
          <w:szCs w:val="24"/>
          <w:lang w:val="en-IN" w:eastAsia="en-IN"/>
        </w:rPr>
      </w:pPr>
      <w:r>
        <w:rPr>
          <w:rFonts w:ascii="Times New Roman" w:eastAsia="Times New Roman" w:hAnsi="Times New Roman" w:cs="Times New Roman"/>
          <w:b/>
          <w:caps/>
          <w:kern w:val="36"/>
          <w:sz w:val="24"/>
          <w:szCs w:val="24"/>
          <w:lang w:val="en-IN" w:eastAsia="en-IN"/>
        </w:rPr>
        <w:t>ACHIEVEMENTS OF PETER THE GREAT (RUSSIA)</w:t>
      </w:r>
      <w:bookmarkStart w:id="0" w:name="_GoBack"/>
      <w:bookmarkEnd w:id="0"/>
    </w:p>
    <w:p w:rsidR="00C823AC" w:rsidRPr="00C823AC" w:rsidRDefault="00C823AC" w:rsidP="00C823AC">
      <w:pPr>
        <w:spacing w:after="0" w:line="360" w:lineRule="atLeast"/>
        <w:jc w:val="both"/>
        <w:outlineLvl w:val="0"/>
        <w:rPr>
          <w:rFonts w:ascii="Times New Roman" w:eastAsia="Times New Roman" w:hAnsi="Times New Roman" w:cs="Times New Roman"/>
          <w:caps/>
          <w:kern w:val="36"/>
          <w:sz w:val="24"/>
          <w:szCs w:val="24"/>
          <w:lang w:val="en-IN" w:eastAsia="en-IN"/>
        </w:rPr>
      </w:pPr>
    </w:p>
    <w:p w:rsidR="00C823AC" w:rsidRPr="00C823AC" w:rsidRDefault="00171D3D" w:rsidP="00C823AC">
      <w:pPr>
        <w:spacing w:after="480" w:line="240" w:lineRule="auto"/>
        <w:jc w:val="both"/>
        <w:rPr>
          <w:rFonts w:ascii="Times New Roman" w:eastAsia="Times New Roman" w:hAnsi="Times New Roman" w:cs="Times New Roman"/>
          <w:sz w:val="24"/>
          <w:szCs w:val="24"/>
          <w:lang w:val="en-IN" w:eastAsia="en-IN"/>
        </w:rPr>
      </w:pPr>
      <w:r w:rsidRPr="00654A78">
        <w:rPr>
          <w:rFonts w:ascii="Times New Roman" w:eastAsia="Times New Roman" w:hAnsi="Times New Roman" w:cs="Times New Roman"/>
          <w:i/>
          <w:iCs/>
          <w:sz w:val="24"/>
          <w:szCs w:val="24"/>
          <w:lang w:val="en-IN" w:eastAsia="en-IN"/>
        </w:rPr>
        <w:t>Peter the Great (1672-</w:t>
      </w:r>
      <w:r w:rsidR="00C823AC" w:rsidRPr="00C823AC">
        <w:rPr>
          <w:rFonts w:ascii="Times New Roman" w:eastAsia="Times New Roman" w:hAnsi="Times New Roman" w:cs="Times New Roman"/>
          <w:i/>
          <w:iCs/>
          <w:sz w:val="24"/>
          <w:szCs w:val="24"/>
          <w:lang w:val="en-IN" w:eastAsia="en-IN"/>
        </w:rPr>
        <w:t>1725)</w:t>
      </w:r>
      <w:r w:rsidR="00C823AC" w:rsidRPr="00C823AC">
        <w:rPr>
          <w:rFonts w:ascii="Times New Roman" w:eastAsia="Times New Roman" w:hAnsi="Times New Roman" w:cs="Times New Roman"/>
          <w:sz w:val="24"/>
          <w:szCs w:val="24"/>
          <w:lang w:val="en-IN" w:eastAsia="en-IN"/>
        </w:rPr>
        <w:t> reigned over Russia for around </w:t>
      </w:r>
      <w:r w:rsidR="00C823AC" w:rsidRPr="00C823AC">
        <w:rPr>
          <w:rFonts w:ascii="Times New Roman" w:eastAsia="Times New Roman" w:hAnsi="Times New Roman" w:cs="Times New Roman"/>
          <w:i/>
          <w:iCs/>
          <w:sz w:val="24"/>
          <w:szCs w:val="24"/>
          <w:lang w:val="en-IN" w:eastAsia="en-IN"/>
        </w:rPr>
        <w:t>43 years</w:t>
      </w:r>
      <w:r w:rsidR="00C823AC" w:rsidRPr="00C823AC">
        <w:rPr>
          <w:rFonts w:ascii="Times New Roman" w:eastAsia="Times New Roman" w:hAnsi="Times New Roman" w:cs="Times New Roman"/>
          <w:sz w:val="24"/>
          <w:szCs w:val="24"/>
          <w:lang w:val="en-IN" w:eastAsia="en-IN"/>
        </w:rPr>
        <w:t> from </w:t>
      </w:r>
      <w:r w:rsidR="00C823AC" w:rsidRPr="00C823AC">
        <w:rPr>
          <w:rFonts w:ascii="Times New Roman" w:eastAsia="Times New Roman" w:hAnsi="Times New Roman" w:cs="Times New Roman"/>
          <w:i/>
          <w:iCs/>
          <w:sz w:val="24"/>
          <w:szCs w:val="24"/>
          <w:lang w:val="en-IN" w:eastAsia="en-IN"/>
        </w:rPr>
        <w:t>1682</w:t>
      </w:r>
      <w:r w:rsidR="00C823AC" w:rsidRPr="00C823AC">
        <w:rPr>
          <w:rFonts w:ascii="Times New Roman" w:eastAsia="Times New Roman" w:hAnsi="Times New Roman" w:cs="Times New Roman"/>
          <w:sz w:val="24"/>
          <w:szCs w:val="24"/>
          <w:lang w:val="en-IN" w:eastAsia="en-IN"/>
        </w:rPr>
        <w:t> till his death in </w:t>
      </w:r>
      <w:r w:rsidR="00C823AC" w:rsidRPr="00C823AC">
        <w:rPr>
          <w:rFonts w:ascii="Times New Roman" w:eastAsia="Times New Roman" w:hAnsi="Times New Roman" w:cs="Times New Roman"/>
          <w:i/>
          <w:iCs/>
          <w:sz w:val="24"/>
          <w:szCs w:val="24"/>
          <w:lang w:val="en-IN" w:eastAsia="en-IN"/>
        </w:rPr>
        <w:t>1725</w:t>
      </w:r>
      <w:r w:rsidR="00C823AC" w:rsidRPr="00C823AC">
        <w:rPr>
          <w:rFonts w:ascii="Times New Roman" w:eastAsia="Times New Roman" w:hAnsi="Times New Roman" w:cs="Times New Roman"/>
          <w:sz w:val="24"/>
          <w:szCs w:val="24"/>
          <w:lang w:val="en-IN" w:eastAsia="en-IN"/>
        </w:rPr>
        <w:t>. He initiated a wide range of economic, social, political, administrative, educational and military reforms which ended the dominance of traditionalism and religion in Russia and initiated its westernization. His efforts included secularization of education, organization of administration for effective governance, enhanced use of technology, establishing an industrial economy, modernization of the army and establishment of a strong navy. Peter the Great, more than anyone else, was responsible for Russia’s ascendancy which led to it becoming a leading power in the wor</w:t>
      </w:r>
      <w:r w:rsidRPr="00654A78">
        <w:rPr>
          <w:rFonts w:ascii="Times New Roman" w:eastAsia="Times New Roman" w:hAnsi="Times New Roman" w:cs="Times New Roman"/>
          <w:sz w:val="24"/>
          <w:szCs w:val="24"/>
          <w:lang w:val="en-IN" w:eastAsia="en-IN"/>
        </w:rPr>
        <w:t>ld.</w:t>
      </w:r>
    </w:p>
    <w:p w:rsidR="00C823AC" w:rsidRPr="00C823AC" w:rsidRDefault="00371C59" w:rsidP="00C823AC">
      <w:pPr>
        <w:spacing w:after="480" w:line="240" w:lineRule="auto"/>
        <w:jc w:val="both"/>
        <w:rPr>
          <w:rFonts w:ascii="Times New Roman" w:eastAsia="Times New Roman" w:hAnsi="Times New Roman" w:cs="Times New Roman"/>
          <w:b/>
          <w:sz w:val="24"/>
          <w:szCs w:val="24"/>
          <w:lang w:val="en-IN" w:eastAsia="en-IN"/>
        </w:rPr>
      </w:pPr>
      <w:r w:rsidRPr="00654A78">
        <w:rPr>
          <w:rFonts w:ascii="Times New Roman" w:eastAsia="Times New Roman" w:hAnsi="Times New Roman" w:cs="Times New Roman"/>
          <w:b/>
          <w:color w:val="000000"/>
          <w:sz w:val="24"/>
          <w:szCs w:val="24"/>
          <w:lang w:val="en-IN" w:eastAsia="en-IN"/>
        </w:rPr>
        <w:t>Russia’s westernization through</w:t>
      </w:r>
      <w:r w:rsidR="00D02390" w:rsidRPr="00654A78">
        <w:rPr>
          <w:rFonts w:ascii="Times New Roman" w:eastAsia="Times New Roman" w:hAnsi="Times New Roman" w:cs="Times New Roman"/>
          <w:b/>
          <w:color w:val="000000"/>
          <w:sz w:val="24"/>
          <w:szCs w:val="24"/>
          <w:lang w:val="en-IN" w:eastAsia="en-IN"/>
        </w:rPr>
        <w:t xml:space="preserve"> Internal R</w:t>
      </w:r>
      <w:r w:rsidRPr="00654A78">
        <w:rPr>
          <w:rFonts w:ascii="Times New Roman" w:eastAsia="Times New Roman" w:hAnsi="Times New Roman" w:cs="Times New Roman"/>
          <w:b/>
          <w:color w:val="000000"/>
          <w:sz w:val="24"/>
          <w:szCs w:val="24"/>
          <w:lang w:val="en-IN" w:eastAsia="en-IN"/>
        </w:rPr>
        <w:t>eforms</w:t>
      </w:r>
    </w:p>
    <w:p w:rsidR="00C823AC" w:rsidRPr="00654A78" w:rsidRDefault="00C823AC" w:rsidP="00C823AC">
      <w:pPr>
        <w:spacing w:after="480" w:line="240" w:lineRule="auto"/>
        <w:jc w:val="both"/>
        <w:rPr>
          <w:rFonts w:ascii="Times New Roman" w:eastAsia="Times New Roman" w:hAnsi="Times New Roman" w:cs="Times New Roman"/>
          <w:sz w:val="24"/>
          <w:szCs w:val="24"/>
          <w:lang w:val="en-IN" w:eastAsia="en-IN"/>
        </w:rPr>
      </w:pPr>
      <w:r w:rsidRPr="00C823AC">
        <w:rPr>
          <w:rFonts w:ascii="Times New Roman" w:eastAsia="Times New Roman" w:hAnsi="Times New Roman" w:cs="Times New Roman"/>
          <w:sz w:val="24"/>
          <w:szCs w:val="24"/>
          <w:lang w:val="en-IN" w:eastAsia="en-IN"/>
        </w:rPr>
        <w:t>When Peter became Tsar of Russia, his nation was backward and underdeveloped in comparison to the prosperous European countries. This was primarily because Russia rejected modernization and clung to medieval practices. During his reign, Peter the Great carried out extensive reforms which affected every field of national life including administration, industry, commerce, technology, and culture. He overcame opposition from the </w:t>
      </w:r>
      <w:r w:rsidRPr="00C823AC">
        <w:rPr>
          <w:rFonts w:ascii="Times New Roman" w:eastAsia="Times New Roman" w:hAnsi="Times New Roman" w:cs="Times New Roman"/>
          <w:i/>
          <w:iCs/>
          <w:sz w:val="24"/>
          <w:szCs w:val="24"/>
          <w:lang w:val="en-IN" w:eastAsia="en-IN"/>
        </w:rPr>
        <w:t>country’s medieval aristocracy</w:t>
      </w:r>
      <w:r w:rsidRPr="00C823AC">
        <w:rPr>
          <w:rFonts w:ascii="Times New Roman" w:eastAsia="Times New Roman" w:hAnsi="Times New Roman" w:cs="Times New Roman"/>
          <w:sz w:val="24"/>
          <w:szCs w:val="24"/>
          <w:lang w:val="en-IN" w:eastAsia="en-IN"/>
        </w:rPr>
        <w:t> to achieve incredible progress through his internal reforms which were aimed at bridging the gap between Russia and the western countries.</w:t>
      </w:r>
    </w:p>
    <w:p w:rsidR="00C823AC" w:rsidRPr="00C823AC" w:rsidRDefault="00371C59" w:rsidP="00C823AC">
      <w:pPr>
        <w:spacing w:after="480" w:line="240" w:lineRule="auto"/>
        <w:jc w:val="both"/>
        <w:rPr>
          <w:rFonts w:ascii="Times New Roman" w:eastAsia="Times New Roman" w:hAnsi="Times New Roman" w:cs="Times New Roman"/>
          <w:b/>
          <w:sz w:val="24"/>
          <w:szCs w:val="24"/>
          <w:lang w:val="en-IN" w:eastAsia="en-IN"/>
        </w:rPr>
      </w:pPr>
      <w:r w:rsidRPr="00654A78">
        <w:rPr>
          <w:rFonts w:ascii="Times New Roman" w:eastAsia="Times New Roman" w:hAnsi="Times New Roman" w:cs="Times New Roman"/>
          <w:b/>
          <w:color w:val="000000"/>
          <w:sz w:val="24"/>
          <w:szCs w:val="24"/>
          <w:lang w:val="en-IN" w:eastAsia="en-IN"/>
        </w:rPr>
        <w:t>Enhancement of Russia’s economy by Industrial growth</w:t>
      </w:r>
    </w:p>
    <w:p w:rsidR="00C823AC" w:rsidRPr="00C823AC" w:rsidRDefault="00C823AC" w:rsidP="00C823AC">
      <w:pPr>
        <w:spacing w:after="480" w:line="240" w:lineRule="auto"/>
        <w:jc w:val="both"/>
        <w:rPr>
          <w:rFonts w:ascii="Times New Roman" w:eastAsia="Times New Roman" w:hAnsi="Times New Roman" w:cs="Times New Roman"/>
          <w:sz w:val="24"/>
          <w:szCs w:val="24"/>
          <w:lang w:val="en-IN" w:eastAsia="en-IN"/>
        </w:rPr>
      </w:pPr>
      <w:r w:rsidRPr="00C823AC">
        <w:rPr>
          <w:rFonts w:ascii="Times New Roman" w:eastAsia="Times New Roman" w:hAnsi="Times New Roman" w:cs="Times New Roman"/>
          <w:sz w:val="24"/>
          <w:szCs w:val="24"/>
          <w:lang w:val="en-IN" w:eastAsia="en-IN"/>
        </w:rPr>
        <w:t xml:space="preserve">From 1700, Peter I gave industrial development immense importance. Metallurgical and manufacturing industries were created on a large scale. Industrialists were given various privileges including the right to buy peasant serfs for </w:t>
      </w:r>
      <w:proofErr w:type="spellStart"/>
      <w:r w:rsidRPr="00C823AC">
        <w:rPr>
          <w:rFonts w:ascii="Times New Roman" w:eastAsia="Times New Roman" w:hAnsi="Times New Roman" w:cs="Times New Roman"/>
          <w:sz w:val="24"/>
          <w:szCs w:val="24"/>
          <w:lang w:val="en-IN" w:eastAsia="en-IN"/>
        </w:rPr>
        <w:t>labor</w:t>
      </w:r>
      <w:proofErr w:type="spellEnd"/>
      <w:r w:rsidRPr="00C823AC">
        <w:rPr>
          <w:rFonts w:ascii="Times New Roman" w:eastAsia="Times New Roman" w:hAnsi="Times New Roman" w:cs="Times New Roman"/>
          <w:sz w:val="24"/>
          <w:szCs w:val="24"/>
          <w:lang w:val="en-IN" w:eastAsia="en-IN"/>
        </w:rPr>
        <w:t xml:space="preserve"> in workshops. Studies were conducted on the industrial methods used in other countries and foreign experts were employed. The foreign trade turnover </w:t>
      </w:r>
      <w:r w:rsidRPr="00C823AC">
        <w:rPr>
          <w:rFonts w:ascii="Times New Roman" w:eastAsia="Times New Roman" w:hAnsi="Times New Roman" w:cs="Times New Roman"/>
          <w:i/>
          <w:iCs/>
          <w:sz w:val="24"/>
          <w:szCs w:val="24"/>
          <w:lang w:val="en-IN" w:eastAsia="en-IN"/>
        </w:rPr>
        <w:t>increased seven times</w:t>
      </w:r>
      <w:r w:rsidRPr="00C823AC">
        <w:rPr>
          <w:rFonts w:ascii="Times New Roman" w:eastAsia="Times New Roman" w:hAnsi="Times New Roman" w:cs="Times New Roman"/>
          <w:sz w:val="24"/>
          <w:szCs w:val="24"/>
          <w:lang w:val="en-IN" w:eastAsia="en-IN"/>
        </w:rPr>
        <w:t> during the reign of Peter I and by the middle of the 18th century, </w:t>
      </w:r>
      <w:r w:rsidRPr="00C823AC">
        <w:rPr>
          <w:rFonts w:ascii="Times New Roman" w:eastAsia="Times New Roman" w:hAnsi="Times New Roman" w:cs="Times New Roman"/>
          <w:i/>
          <w:iCs/>
          <w:sz w:val="24"/>
          <w:szCs w:val="24"/>
          <w:lang w:val="en-IN" w:eastAsia="en-IN"/>
        </w:rPr>
        <w:t>Russia had overtaken Europe in metallurgical industry</w:t>
      </w:r>
      <w:r w:rsidRPr="00C823AC">
        <w:rPr>
          <w:rFonts w:ascii="Times New Roman" w:eastAsia="Times New Roman" w:hAnsi="Times New Roman" w:cs="Times New Roman"/>
          <w:sz w:val="24"/>
          <w:szCs w:val="24"/>
          <w:lang w:val="en-IN" w:eastAsia="en-IN"/>
        </w:rPr>
        <w:t>.</w:t>
      </w:r>
    </w:p>
    <w:p w:rsidR="00C823AC" w:rsidRPr="00C823AC" w:rsidRDefault="00171D3D" w:rsidP="00C823AC">
      <w:pPr>
        <w:spacing w:after="480" w:line="240" w:lineRule="auto"/>
        <w:jc w:val="both"/>
        <w:rPr>
          <w:rFonts w:ascii="Times New Roman" w:eastAsia="Times New Roman" w:hAnsi="Times New Roman" w:cs="Times New Roman"/>
          <w:b/>
          <w:sz w:val="24"/>
          <w:szCs w:val="24"/>
          <w:lang w:val="en-IN" w:eastAsia="en-IN"/>
        </w:rPr>
      </w:pPr>
      <w:r w:rsidRPr="00654A78">
        <w:rPr>
          <w:rFonts w:ascii="Times New Roman" w:eastAsia="Times New Roman" w:hAnsi="Times New Roman" w:cs="Times New Roman"/>
          <w:b/>
          <w:color w:val="000000"/>
          <w:sz w:val="24"/>
          <w:szCs w:val="24"/>
          <w:lang w:val="en-IN" w:eastAsia="en-IN"/>
        </w:rPr>
        <w:t>Implementation of sweeping reforms in E</w:t>
      </w:r>
      <w:r w:rsidR="00371C59" w:rsidRPr="00654A78">
        <w:rPr>
          <w:rFonts w:ascii="Times New Roman" w:eastAsia="Times New Roman" w:hAnsi="Times New Roman" w:cs="Times New Roman"/>
          <w:b/>
          <w:color w:val="000000"/>
          <w:sz w:val="24"/>
          <w:szCs w:val="24"/>
          <w:lang w:val="en-IN" w:eastAsia="en-IN"/>
        </w:rPr>
        <w:t>ducation</w:t>
      </w:r>
    </w:p>
    <w:p w:rsidR="00C823AC" w:rsidRPr="00C823AC" w:rsidRDefault="00C823AC" w:rsidP="00C823AC">
      <w:pPr>
        <w:spacing w:after="480" w:line="240" w:lineRule="auto"/>
        <w:jc w:val="both"/>
        <w:rPr>
          <w:rFonts w:ascii="Times New Roman" w:eastAsia="Times New Roman" w:hAnsi="Times New Roman" w:cs="Times New Roman"/>
          <w:sz w:val="24"/>
          <w:szCs w:val="24"/>
          <w:lang w:val="en-IN" w:eastAsia="en-IN"/>
        </w:rPr>
      </w:pPr>
      <w:r w:rsidRPr="00C823AC">
        <w:rPr>
          <w:rFonts w:ascii="Times New Roman" w:eastAsia="Times New Roman" w:hAnsi="Times New Roman" w:cs="Times New Roman"/>
          <w:sz w:val="24"/>
          <w:szCs w:val="24"/>
          <w:lang w:val="en-IN" w:eastAsia="en-IN"/>
        </w:rPr>
        <w:t>Peter I was the first Tsar of Russia </w:t>
      </w:r>
      <w:r w:rsidRPr="00C823AC">
        <w:rPr>
          <w:rFonts w:ascii="Times New Roman" w:eastAsia="Times New Roman" w:hAnsi="Times New Roman" w:cs="Times New Roman"/>
          <w:i/>
          <w:iCs/>
          <w:sz w:val="24"/>
          <w:szCs w:val="24"/>
          <w:lang w:val="en-IN" w:eastAsia="en-IN"/>
        </w:rPr>
        <w:t>to sponsor education on secular lines</w:t>
      </w:r>
      <w:r w:rsidRPr="00C823AC">
        <w:rPr>
          <w:rFonts w:ascii="Times New Roman" w:eastAsia="Times New Roman" w:hAnsi="Times New Roman" w:cs="Times New Roman"/>
          <w:sz w:val="24"/>
          <w:szCs w:val="24"/>
          <w:lang w:val="en-IN" w:eastAsia="en-IN"/>
        </w:rPr>
        <w:t>. Various secular schools were opened which admitted children of soldiers, officials and churchmen. The translation of books from western European languages was actively promoted; and Russians were permitted and even encouraged to go abroad for education. The </w:t>
      </w:r>
      <w:r w:rsidRPr="00C823AC">
        <w:rPr>
          <w:rFonts w:ascii="Times New Roman" w:eastAsia="Times New Roman" w:hAnsi="Times New Roman" w:cs="Times New Roman"/>
          <w:i/>
          <w:iCs/>
          <w:sz w:val="24"/>
          <w:szCs w:val="24"/>
          <w:lang w:val="en-IN" w:eastAsia="en-IN"/>
        </w:rPr>
        <w:t>Russian alphabet was modernized</w:t>
      </w:r>
      <w:r w:rsidRPr="00C823AC">
        <w:rPr>
          <w:rFonts w:ascii="Times New Roman" w:eastAsia="Times New Roman" w:hAnsi="Times New Roman" w:cs="Times New Roman"/>
          <w:sz w:val="24"/>
          <w:szCs w:val="24"/>
          <w:lang w:val="en-IN" w:eastAsia="en-IN"/>
        </w:rPr>
        <w:t>, the </w:t>
      </w:r>
      <w:r w:rsidRPr="00C823AC">
        <w:rPr>
          <w:rFonts w:ascii="Times New Roman" w:eastAsia="Times New Roman" w:hAnsi="Times New Roman" w:cs="Times New Roman"/>
          <w:i/>
          <w:iCs/>
          <w:sz w:val="24"/>
          <w:szCs w:val="24"/>
          <w:lang w:val="en-IN" w:eastAsia="en-IN"/>
        </w:rPr>
        <w:t>Julian calendar was introduced</w:t>
      </w:r>
      <w:r w:rsidRPr="00C823AC">
        <w:rPr>
          <w:rFonts w:ascii="Times New Roman" w:eastAsia="Times New Roman" w:hAnsi="Times New Roman" w:cs="Times New Roman"/>
          <w:sz w:val="24"/>
          <w:szCs w:val="24"/>
          <w:lang w:val="en-IN" w:eastAsia="en-IN"/>
        </w:rPr>
        <w:t> and the first Russian newspaper, </w:t>
      </w:r>
      <w:proofErr w:type="spellStart"/>
      <w:r w:rsidRPr="00C823AC">
        <w:rPr>
          <w:rFonts w:ascii="Times New Roman" w:eastAsia="Times New Roman" w:hAnsi="Times New Roman" w:cs="Times New Roman"/>
          <w:i/>
          <w:iCs/>
          <w:sz w:val="24"/>
          <w:szCs w:val="24"/>
          <w:lang w:val="en-IN" w:eastAsia="en-IN"/>
        </w:rPr>
        <w:t>Vedomosti</w:t>
      </w:r>
      <w:proofErr w:type="spellEnd"/>
      <w:r w:rsidRPr="00C823AC">
        <w:rPr>
          <w:rFonts w:ascii="Times New Roman" w:eastAsia="Times New Roman" w:hAnsi="Times New Roman" w:cs="Times New Roman"/>
          <w:i/>
          <w:iCs/>
          <w:sz w:val="24"/>
          <w:szCs w:val="24"/>
          <w:lang w:val="en-IN" w:eastAsia="en-IN"/>
        </w:rPr>
        <w:t xml:space="preserve"> (Records)</w:t>
      </w:r>
      <w:r w:rsidRPr="00C823AC">
        <w:rPr>
          <w:rFonts w:ascii="Times New Roman" w:eastAsia="Times New Roman" w:hAnsi="Times New Roman" w:cs="Times New Roman"/>
          <w:sz w:val="24"/>
          <w:szCs w:val="24"/>
          <w:lang w:val="en-IN" w:eastAsia="en-IN"/>
        </w:rPr>
        <w:t> was established in </w:t>
      </w:r>
      <w:r w:rsidRPr="00C823AC">
        <w:rPr>
          <w:rFonts w:ascii="Times New Roman" w:eastAsia="Times New Roman" w:hAnsi="Times New Roman" w:cs="Times New Roman"/>
          <w:i/>
          <w:iCs/>
          <w:sz w:val="24"/>
          <w:szCs w:val="24"/>
          <w:lang w:val="en-IN" w:eastAsia="en-IN"/>
        </w:rPr>
        <w:t>1703</w:t>
      </w:r>
      <w:r w:rsidRPr="00C823AC">
        <w:rPr>
          <w:rFonts w:ascii="Times New Roman" w:eastAsia="Times New Roman" w:hAnsi="Times New Roman" w:cs="Times New Roman"/>
          <w:sz w:val="24"/>
          <w:szCs w:val="24"/>
          <w:lang w:val="en-IN" w:eastAsia="en-IN"/>
        </w:rPr>
        <w:t>. Also the </w:t>
      </w:r>
      <w:r w:rsidRPr="00C823AC">
        <w:rPr>
          <w:rFonts w:ascii="Times New Roman" w:eastAsia="Times New Roman" w:hAnsi="Times New Roman" w:cs="Times New Roman"/>
          <w:i/>
          <w:iCs/>
          <w:sz w:val="24"/>
          <w:szCs w:val="24"/>
          <w:lang w:val="en-IN" w:eastAsia="en-IN"/>
        </w:rPr>
        <w:t>Russian Academy of Sciences</w:t>
      </w:r>
      <w:r w:rsidRPr="00C823AC">
        <w:rPr>
          <w:rFonts w:ascii="Times New Roman" w:eastAsia="Times New Roman" w:hAnsi="Times New Roman" w:cs="Times New Roman"/>
          <w:sz w:val="24"/>
          <w:szCs w:val="24"/>
          <w:lang w:val="en-IN" w:eastAsia="en-IN"/>
        </w:rPr>
        <w:t> was instituted in </w:t>
      </w:r>
      <w:r w:rsidRPr="00C823AC">
        <w:rPr>
          <w:rFonts w:ascii="Times New Roman" w:eastAsia="Times New Roman" w:hAnsi="Times New Roman" w:cs="Times New Roman"/>
          <w:i/>
          <w:iCs/>
          <w:sz w:val="24"/>
          <w:szCs w:val="24"/>
          <w:lang w:val="en-IN" w:eastAsia="en-IN"/>
        </w:rPr>
        <w:t>1724</w:t>
      </w:r>
      <w:r w:rsidRPr="00C823AC">
        <w:rPr>
          <w:rFonts w:ascii="Times New Roman" w:eastAsia="Times New Roman" w:hAnsi="Times New Roman" w:cs="Times New Roman"/>
          <w:sz w:val="24"/>
          <w:szCs w:val="24"/>
          <w:lang w:val="en-IN" w:eastAsia="en-IN"/>
        </w:rPr>
        <w:t>, which today includes around 500 institutions and 55 thousand scientific researchers.</w:t>
      </w:r>
    </w:p>
    <w:p w:rsidR="00C823AC" w:rsidRPr="00C823AC" w:rsidRDefault="00371C59" w:rsidP="00C823AC">
      <w:pPr>
        <w:spacing w:after="480" w:line="240" w:lineRule="auto"/>
        <w:jc w:val="both"/>
        <w:rPr>
          <w:rFonts w:ascii="Times New Roman" w:eastAsia="Times New Roman" w:hAnsi="Times New Roman" w:cs="Times New Roman"/>
          <w:b/>
          <w:sz w:val="24"/>
          <w:szCs w:val="24"/>
          <w:lang w:val="en-IN" w:eastAsia="en-IN"/>
        </w:rPr>
      </w:pPr>
      <w:r w:rsidRPr="00654A78">
        <w:rPr>
          <w:rFonts w:ascii="Times New Roman" w:eastAsia="Times New Roman" w:hAnsi="Times New Roman" w:cs="Times New Roman"/>
          <w:b/>
          <w:color w:val="000000"/>
          <w:sz w:val="24"/>
          <w:szCs w:val="24"/>
          <w:lang w:val="en-IN" w:eastAsia="en-IN"/>
        </w:rPr>
        <w:t>Introduction of the system of table of ranks to do away with hereditary nobility</w:t>
      </w:r>
    </w:p>
    <w:p w:rsidR="00D02390" w:rsidRPr="00654A78" w:rsidRDefault="00C823AC" w:rsidP="00D02390">
      <w:pPr>
        <w:spacing w:after="480" w:line="240" w:lineRule="auto"/>
        <w:jc w:val="both"/>
        <w:rPr>
          <w:rFonts w:ascii="Times New Roman" w:eastAsia="Times New Roman" w:hAnsi="Times New Roman" w:cs="Times New Roman"/>
          <w:sz w:val="24"/>
          <w:szCs w:val="24"/>
          <w:lang w:val="en-IN" w:eastAsia="en-IN"/>
        </w:rPr>
      </w:pPr>
      <w:r w:rsidRPr="00C823AC">
        <w:rPr>
          <w:rFonts w:ascii="Times New Roman" w:eastAsia="Times New Roman" w:hAnsi="Times New Roman" w:cs="Times New Roman"/>
          <w:sz w:val="24"/>
          <w:szCs w:val="24"/>
          <w:lang w:val="en-IN" w:eastAsia="en-IN"/>
        </w:rPr>
        <w:lastRenderedPageBreak/>
        <w:t>In </w:t>
      </w:r>
      <w:r w:rsidRPr="00C823AC">
        <w:rPr>
          <w:rFonts w:ascii="Times New Roman" w:eastAsia="Times New Roman" w:hAnsi="Times New Roman" w:cs="Times New Roman"/>
          <w:i/>
          <w:iCs/>
          <w:sz w:val="24"/>
          <w:szCs w:val="24"/>
          <w:lang w:val="en-IN" w:eastAsia="en-IN"/>
        </w:rPr>
        <w:t>1722</w:t>
      </w:r>
      <w:r w:rsidRPr="00C823AC">
        <w:rPr>
          <w:rFonts w:ascii="Times New Roman" w:eastAsia="Times New Roman" w:hAnsi="Times New Roman" w:cs="Times New Roman"/>
          <w:sz w:val="24"/>
          <w:szCs w:val="24"/>
          <w:lang w:val="en-IN" w:eastAsia="en-IN"/>
        </w:rPr>
        <w:t>, Peter the Great introduced the system of </w:t>
      </w:r>
      <w:r w:rsidRPr="00C823AC">
        <w:rPr>
          <w:rFonts w:ascii="Times New Roman" w:eastAsia="Times New Roman" w:hAnsi="Times New Roman" w:cs="Times New Roman"/>
          <w:i/>
          <w:iCs/>
          <w:sz w:val="24"/>
          <w:szCs w:val="24"/>
          <w:lang w:val="en-IN" w:eastAsia="en-IN"/>
        </w:rPr>
        <w:t>Table of Ranks</w:t>
      </w:r>
      <w:r w:rsidRPr="00C823AC">
        <w:rPr>
          <w:rFonts w:ascii="Times New Roman" w:eastAsia="Times New Roman" w:hAnsi="Times New Roman" w:cs="Times New Roman"/>
          <w:sz w:val="24"/>
          <w:szCs w:val="24"/>
          <w:lang w:val="en-IN" w:eastAsia="en-IN"/>
        </w:rPr>
        <w:t>, a formal list of ranks in Russia’s military, government, and royal court. The establishment of the Table of Ranks was a direct blow to the power of the existing </w:t>
      </w:r>
      <w:r w:rsidRPr="00C823AC">
        <w:rPr>
          <w:rFonts w:ascii="Times New Roman" w:eastAsia="Times New Roman" w:hAnsi="Times New Roman" w:cs="Times New Roman"/>
          <w:i/>
          <w:iCs/>
          <w:sz w:val="24"/>
          <w:szCs w:val="24"/>
          <w:lang w:val="en-IN" w:eastAsia="en-IN"/>
        </w:rPr>
        <w:t>hereditary nobility</w:t>
      </w:r>
      <w:r w:rsidRPr="00C823AC">
        <w:rPr>
          <w:rFonts w:ascii="Times New Roman" w:eastAsia="Times New Roman" w:hAnsi="Times New Roman" w:cs="Times New Roman"/>
          <w:sz w:val="24"/>
          <w:szCs w:val="24"/>
          <w:lang w:val="en-IN" w:eastAsia="en-IN"/>
        </w:rPr>
        <w:t>, or </w:t>
      </w:r>
      <w:r w:rsidRPr="00C823AC">
        <w:rPr>
          <w:rFonts w:ascii="Times New Roman" w:eastAsia="Times New Roman" w:hAnsi="Times New Roman" w:cs="Times New Roman"/>
          <w:i/>
          <w:iCs/>
          <w:sz w:val="24"/>
          <w:szCs w:val="24"/>
          <w:lang w:val="en-IN" w:eastAsia="en-IN"/>
        </w:rPr>
        <w:t>Boyars</w:t>
      </w:r>
      <w:r w:rsidRPr="00C823AC">
        <w:rPr>
          <w:rFonts w:ascii="Times New Roman" w:eastAsia="Times New Roman" w:hAnsi="Times New Roman" w:cs="Times New Roman"/>
          <w:sz w:val="24"/>
          <w:szCs w:val="24"/>
          <w:lang w:val="en-IN" w:eastAsia="en-IN"/>
        </w:rPr>
        <w:t>. Previously, high-ranking state positions were hereditary. However</w:t>
      </w:r>
      <w:r w:rsidRPr="00654A78">
        <w:rPr>
          <w:rFonts w:ascii="Times New Roman" w:eastAsia="Times New Roman" w:hAnsi="Times New Roman" w:cs="Times New Roman"/>
          <w:sz w:val="24"/>
          <w:szCs w:val="24"/>
          <w:lang w:val="en-IN" w:eastAsia="en-IN"/>
        </w:rPr>
        <w:t>,</w:t>
      </w:r>
      <w:r w:rsidRPr="00C823AC">
        <w:rPr>
          <w:rFonts w:ascii="Times New Roman" w:eastAsia="Times New Roman" w:hAnsi="Times New Roman" w:cs="Times New Roman"/>
          <w:sz w:val="24"/>
          <w:szCs w:val="24"/>
          <w:lang w:val="en-IN" w:eastAsia="en-IN"/>
        </w:rPr>
        <w:t xml:space="preserve"> with Table of Ranks anyone, including a commoner, could work their way up the bureaucratic hierarchy with sufficient hard work and skill. This created </w:t>
      </w:r>
      <w:r w:rsidRPr="00C823AC">
        <w:rPr>
          <w:rFonts w:ascii="Times New Roman" w:eastAsia="Times New Roman" w:hAnsi="Times New Roman" w:cs="Times New Roman"/>
          <w:i/>
          <w:iCs/>
          <w:sz w:val="24"/>
          <w:szCs w:val="24"/>
          <w:lang w:val="en-IN" w:eastAsia="en-IN"/>
        </w:rPr>
        <w:t>a new generation of technocrats</w:t>
      </w:r>
      <w:r w:rsidRPr="00C823AC">
        <w:rPr>
          <w:rFonts w:ascii="Times New Roman" w:eastAsia="Times New Roman" w:hAnsi="Times New Roman" w:cs="Times New Roman"/>
          <w:sz w:val="24"/>
          <w:szCs w:val="24"/>
          <w:lang w:val="en-IN" w:eastAsia="en-IN"/>
        </w:rPr>
        <w:t> who replaced the </w:t>
      </w:r>
      <w:r w:rsidRPr="00C823AC">
        <w:rPr>
          <w:rFonts w:ascii="Times New Roman" w:eastAsia="Times New Roman" w:hAnsi="Times New Roman" w:cs="Times New Roman"/>
          <w:i/>
          <w:iCs/>
          <w:sz w:val="24"/>
          <w:szCs w:val="24"/>
          <w:lang w:val="en-IN" w:eastAsia="en-IN"/>
        </w:rPr>
        <w:t>old Boyar class</w:t>
      </w:r>
      <w:r w:rsidRPr="00C823AC">
        <w:rPr>
          <w:rFonts w:ascii="Times New Roman" w:eastAsia="Times New Roman" w:hAnsi="Times New Roman" w:cs="Times New Roman"/>
          <w:sz w:val="24"/>
          <w:szCs w:val="24"/>
          <w:lang w:val="en-IN" w:eastAsia="en-IN"/>
        </w:rPr>
        <w:t>. Table of Rank was a huge success and remained in effect till the Russian Revolution of 1917. </w:t>
      </w:r>
    </w:p>
    <w:p w:rsidR="00C823AC" w:rsidRPr="00C823AC" w:rsidRDefault="00371C59" w:rsidP="00D02390">
      <w:pPr>
        <w:spacing w:after="480" w:line="240" w:lineRule="auto"/>
        <w:jc w:val="both"/>
        <w:rPr>
          <w:rFonts w:ascii="Times New Roman" w:eastAsia="Times New Roman" w:hAnsi="Times New Roman" w:cs="Times New Roman"/>
          <w:sz w:val="24"/>
          <w:szCs w:val="24"/>
          <w:lang w:val="en-IN" w:eastAsia="en-IN"/>
        </w:rPr>
      </w:pPr>
      <w:r w:rsidRPr="00654A78">
        <w:rPr>
          <w:rFonts w:ascii="Times New Roman" w:eastAsia="Times New Roman" w:hAnsi="Times New Roman" w:cs="Times New Roman"/>
          <w:b/>
          <w:color w:val="000000"/>
          <w:sz w:val="24"/>
          <w:szCs w:val="24"/>
          <w:lang w:val="en-IN" w:eastAsia="en-IN"/>
        </w:rPr>
        <w:t>Establishment of</w:t>
      </w:r>
      <w:r w:rsidR="00171D3D" w:rsidRPr="00654A78">
        <w:rPr>
          <w:rFonts w:ascii="Times New Roman" w:eastAsia="Times New Roman" w:hAnsi="Times New Roman" w:cs="Times New Roman"/>
          <w:b/>
          <w:color w:val="000000"/>
          <w:sz w:val="24"/>
          <w:szCs w:val="24"/>
          <w:lang w:val="en-IN" w:eastAsia="en-IN"/>
        </w:rPr>
        <w:t xml:space="preserve"> the governing senate (</w:t>
      </w:r>
      <w:r w:rsidRPr="00654A78">
        <w:rPr>
          <w:rFonts w:ascii="Times New Roman" w:eastAsia="Times New Roman" w:hAnsi="Times New Roman" w:cs="Times New Roman"/>
          <w:b/>
          <w:color w:val="000000"/>
          <w:sz w:val="24"/>
          <w:szCs w:val="24"/>
          <w:lang w:val="en-IN" w:eastAsia="en-IN"/>
        </w:rPr>
        <w:t>1711</w:t>
      </w:r>
      <w:r w:rsidR="00171D3D" w:rsidRPr="00654A78">
        <w:rPr>
          <w:rFonts w:ascii="Times New Roman" w:eastAsia="Times New Roman" w:hAnsi="Times New Roman" w:cs="Times New Roman"/>
          <w:b/>
          <w:color w:val="000000"/>
          <w:sz w:val="24"/>
          <w:szCs w:val="24"/>
          <w:lang w:val="en-IN" w:eastAsia="en-IN"/>
        </w:rPr>
        <w:t>)</w:t>
      </w:r>
    </w:p>
    <w:p w:rsidR="00C823AC" w:rsidRPr="00C823AC" w:rsidRDefault="00C823AC" w:rsidP="00C823AC">
      <w:pPr>
        <w:spacing w:after="480" w:line="240" w:lineRule="auto"/>
        <w:jc w:val="both"/>
        <w:rPr>
          <w:rFonts w:ascii="Times New Roman" w:eastAsia="Times New Roman" w:hAnsi="Times New Roman" w:cs="Times New Roman"/>
          <w:sz w:val="24"/>
          <w:szCs w:val="24"/>
          <w:lang w:val="en-IN" w:eastAsia="en-IN"/>
        </w:rPr>
      </w:pPr>
      <w:r w:rsidRPr="00C823AC">
        <w:rPr>
          <w:rFonts w:ascii="Times New Roman" w:eastAsia="Times New Roman" w:hAnsi="Times New Roman" w:cs="Times New Roman"/>
          <w:sz w:val="24"/>
          <w:szCs w:val="24"/>
          <w:lang w:val="en-IN" w:eastAsia="en-IN"/>
        </w:rPr>
        <w:t>In </w:t>
      </w:r>
      <w:r w:rsidRPr="00C823AC">
        <w:rPr>
          <w:rFonts w:ascii="Times New Roman" w:eastAsia="Times New Roman" w:hAnsi="Times New Roman" w:cs="Times New Roman"/>
          <w:i/>
          <w:iCs/>
          <w:sz w:val="24"/>
          <w:szCs w:val="24"/>
          <w:lang w:val="en-IN" w:eastAsia="en-IN"/>
        </w:rPr>
        <w:t>1711</w:t>
      </w:r>
      <w:r w:rsidRPr="00C823AC">
        <w:rPr>
          <w:rFonts w:ascii="Times New Roman" w:eastAsia="Times New Roman" w:hAnsi="Times New Roman" w:cs="Times New Roman"/>
          <w:sz w:val="24"/>
          <w:szCs w:val="24"/>
          <w:lang w:val="en-IN" w:eastAsia="en-IN"/>
        </w:rPr>
        <w:t>, Peter abolished the </w:t>
      </w:r>
      <w:r w:rsidRPr="00C823AC">
        <w:rPr>
          <w:rFonts w:ascii="Times New Roman" w:eastAsia="Times New Roman" w:hAnsi="Times New Roman" w:cs="Times New Roman"/>
          <w:i/>
          <w:iCs/>
          <w:sz w:val="24"/>
          <w:szCs w:val="24"/>
          <w:lang w:val="en-IN" w:eastAsia="en-IN"/>
        </w:rPr>
        <w:t>Boyar council</w:t>
      </w:r>
      <w:r w:rsidRPr="00C823AC">
        <w:rPr>
          <w:rFonts w:ascii="Times New Roman" w:eastAsia="Times New Roman" w:hAnsi="Times New Roman" w:cs="Times New Roman"/>
          <w:sz w:val="24"/>
          <w:szCs w:val="24"/>
          <w:lang w:val="en-IN" w:eastAsia="en-IN"/>
        </w:rPr>
        <w:t> and established by decree a new state body known as the </w:t>
      </w:r>
      <w:r w:rsidRPr="00C823AC">
        <w:rPr>
          <w:rFonts w:ascii="Times New Roman" w:eastAsia="Times New Roman" w:hAnsi="Times New Roman" w:cs="Times New Roman"/>
          <w:i/>
          <w:iCs/>
          <w:sz w:val="24"/>
          <w:szCs w:val="24"/>
          <w:lang w:val="en-IN" w:eastAsia="en-IN"/>
        </w:rPr>
        <w:t>Governing Senate</w:t>
      </w:r>
      <w:r w:rsidRPr="00C823AC">
        <w:rPr>
          <w:rFonts w:ascii="Times New Roman" w:eastAsia="Times New Roman" w:hAnsi="Times New Roman" w:cs="Times New Roman"/>
          <w:sz w:val="24"/>
          <w:szCs w:val="24"/>
          <w:lang w:val="en-IN" w:eastAsia="en-IN"/>
        </w:rPr>
        <w:t>. The senate, which originally comprised of 9, and then 10 members, coordinated action of various central and local organs, supervised the collection and expenditure of revenue, and drafted legislation in accordance with Peter’s edicts. It underwent changes during the reigns of subsequent tsars and went on to become one of the </w:t>
      </w:r>
      <w:r w:rsidRPr="00C823AC">
        <w:rPr>
          <w:rFonts w:ascii="Times New Roman" w:eastAsia="Times New Roman" w:hAnsi="Times New Roman" w:cs="Times New Roman"/>
          <w:i/>
          <w:iCs/>
          <w:sz w:val="24"/>
          <w:szCs w:val="24"/>
          <w:lang w:val="en-IN" w:eastAsia="en-IN"/>
        </w:rPr>
        <w:t>most important institutions of Imperial Russia</w:t>
      </w:r>
      <w:r w:rsidRPr="00C823AC">
        <w:rPr>
          <w:rFonts w:ascii="Times New Roman" w:eastAsia="Times New Roman" w:hAnsi="Times New Roman" w:cs="Times New Roman"/>
          <w:sz w:val="24"/>
          <w:szCs w:val="24"/>
          <w:lang w:val="en-IN" w:eastAsia="en-IN"/>
        </w:rPr>
        <w:t>, especially in administration and law.</w:t>
      </w:r>
    </w:p>
    <w:p w:rsidR="00C823AC" w:rsidRPr="00C823AC" w:rsidRDefault="00371C59" w:rsidP="00C823AC">
      <w:pPr>
        <w:spacing w:before="450" w:after="300" w:line="384" w:lineRule="atLeast"/>
        <w:jc w:val="both"/>
        <w:outlineLvl w:val="1"/>
        <w:rPr>
          <w:rFonts w:ascii="Times New Roman" w:eastAsia="Times New Roman" w:hAnsi="Times New Roman" w:cs="Times New Roman"/>
          <w:b/>
          <w:caps/>
          <w:color w:val="000000"/>
          <w:sz w:val="24"/>
          <w:szCs w:val="24"/>
          <w:lang w:val="en-IN" w:eastAsia="en-IN"/>
        </w:rPr>
      </w:pPr>
      <w:r w:rsidRPr="00654A78">
        <w:rPr>
          <w:rFonts w:ascii="Times New Roman" w:eastAsia="Times New Roman" w:hAnsi="Times New Roman" w:cs="Times New Roman"/>
          <w:b/>
          <w:color w:val="000000"/>
          <w:sz w:val="24"/>
          <w:szCs w:val="24"/>
          <w:lang w:val="en-IN" w:eastAsia="en-IN"/>
        </w:rPr>
        <w:t xml:space="preserve">Establishment of the </w:t>
      </w:r>
      <w:r w:rsidR="00D02390" w:rsidRPr="00654A78">
        <w:rPr>
          <w:rFonts w:ascii="Times New Roman" w:eastAsia="Times New Roman" w:hAnsi="Times New Roman" w:cs="Times New Roman"/>
          <w:b/>
          <w:color w:val="000000"/>
          <w:sz w:val="24"/>
          <w:szCs w:val="24"/>
          <w:lang w:val="en-IN" w:eastAsia="en-IN"/>
        </w:rPr>
        <w:t>head magistrate as part of Peter’s</w:t>
      </w:r>
      <w:r w:rsidRPr="00654A78">
        <w:rPr>
          <w:rFonts w:ascii="Times New Roman" w:eastAsia="Times New Roman" w:hAnsi="Times New Roman" w:cs="Times New Roman"/>
          <w:b/>
          <w:color w:val="000000"/>
          <w:sz w:val="24"/>
          <w:szCs w:val="24"/>
          <w:lang w:val="en-IN" w:eastAsia="en-IN"/>
        </w:rPr>
        <w:t xml:space="preserve"> Judicial Reforms</w:t>
      </w:r>
    </w:p>
    <w:p w:rsidR="00C823AC" w:rsidRPr="00C823AC" w:rsidRDefault="00C823AC" w:rsidP="00C823AC">
      <w:pPr>
        <w:spacing w:after="480" w:line="240" w:lineRule="auto"/>
        <w:jc w:val="both"/>
        <w:rPr>
          <w:rFonts w:ascii="Times New Roman" w:eastAsia="Times New Roman" w:hAnsi="Times New Roman" w:cs="Times New Roman"/>
          <w:sz w:val="24"/>
          <w:szCs w:val="24"/>
          <w:lang w:val="en-IN" w:eastAsia="en-IN"/>
        </w:rPr>
      </w:pPr>
      <w:r w:rsidRPr="00C823AC">
        <w:rPr>
          <w:rFonts w:ascii="Times New Roman" w:eastAsia="Times New Roman" w:hAnsi="Times New Roman" w:cs="Times New Roman"/>
          <w:sz w:val="24"/>
          <w:szCs w:val="24"/>
          <w:lang w:val="en-IN" w:eastAsia="en-IN"/>
        </w:rPr>
        <w:t>In 1699, Peter I released the townspeople from subjection to the military governors of the provinces and </w:t>
      </w:r>
      <w:r w:rsidRPr="00C823AC">
        <w:rPr>
          <w:rFonts w:ascii="Times New Roman" w:eastAsia="Times New Roman" w:hAnsi="Times New Roman" w:cs="Times New Roman"/>
          <w:i/>
          <w:iCs/>
          <w:sz w:val="24"/>
          <w:szCs w:val="24"/>
          <w:lang w:val="en-IN" w:eastAsia="en-IN"/>
        </w:rPr>
        <w:t>allowed them</w:t>
      </w:r>
      <w:r w:rsidRPr="00C823AC">
        <w:rPr>
          <w:rFonts w:ascii="Times New Roman" w:eastAsia="Times New Roman" w:hAnsi="Times New Roman" w:cs="Times New Roman"/>
          <w:sz w:val="24"/>
          <w:szCs w:val="24"/>
          <w:lang w:val="en-IN" w:eastAsia="en-IN"/>
        </w:rPr>
        <w:t> </w:t>
      </w:r>
      <w:r w:rsidRPr="00C823AC">
        <w:rPr>
          <w:rFonts w:ascii="Times New Roman" w:eastAsia="Times New Roman" w:hAnsi="Times New Roman" w:cs="Times New Roman"/>
          <w:i/>
          <w:iCs/>
          <w:sz w:val="24"/>
          <w:szCs w:val="24"/>
          <w:lang w:val="en-IN" w:eastAsia="en-IN"/>
        </w:rPr>
        <w:t>to elect municipalities</w:t>
      </w:r>
      <w:r w:rsidRPr="00C823AC">
        <w:rPr>
          <w:rFonts w:ascii="Times New Roman" w:eastAsia="Times New Roman" w:hAnsi="Times New Roman" w:cs="Times New Roman"/>
          <w:sz w:val="24"/>
          <w:szCs w:val="24"/>
          <w:lang w:val="en-IN" w:eastAsia="en-IN"/>
        </w:rPr>
        <w:t> of their own. These municipalities came under the Moscow municipality. In 1720, this reform was furthered by the establishment of the </w:t>
      </w:r>
      <w:r w:rsidRPr="00C823AC">
        <w:rPr>
          <w:rFonts w:ascii="Times New Roman" w:eastAsia="Times New Roman" w:hAnsi="Times New Roman" w:cs="Times New Roman"/>
          <w:i/>
          <w:iCs/>
          <w:sz w:val="24"/>
          <w:szCs w:val="24"/>
          <w:lang w:val="en-IN" w:eastAsia="en-IN"/>
        </w:rPr>
        <w:t>Head Magistrate</w:t>
      </w:r>
      <w:r w:rsidRPr="00C823AC">
        <w:rPr>
          <w:rFonts w:ascii="Times New Roman" w:eastAsia="Times New Roman" w:hAnsi="Times New Roman" w:cs="Times New Roman"/>
          <w:sz w:val="24"/>
          <w:szCs w:val="24"/>
          <w:lang w:val="en-IN" w:eastAsia="en-IN"/>
        </w:rPr>
        <w:t> in </w:t>
      </w:r>
      <w:r w:rsidRPr="00C823AC">
        <w:rPr>
          <w:rFonts w:ascii="Times New Roman" w:eastAsia="Times New Roman" w:hAnsi="Times New Roman" w:cs="Times New Roman"/>
          <w:i/>
          <w:iCs/>
          <w:sz w:val="24"/>
          <w:szCs w:val="24"/>
          <w:lang w:val="en-IN" w:eastAsia="en-IN"/>
        </w:rPr>
        <w:t>Saint Petersburg</w:t>
      </w:r>
      <w:r w:rsidRPr="00C823AC">
        <w:rPr>
          <w:rFonts w:ascii="Times New Roman" w:eastAsia="Times New Roman" w:hAnsi="Times New Roman" w:cs="Times New Roman"/>
          <w:sz w:val="24"/>
          <w:szCs w:val="24"/>
          <w:lang w:val="en-IN" w:eastAsia="en-IN"/>
        </w:rPr>
        <w:t>. It worked as the </w:t>
      </w:r>
      <w:r w:rsidRPr="00C823AC">
        <w:rPr>
          <w:rFonts w:ascii="Times New Roman" w:eastAsia="Times New Roman" w:hAnsi="Times New Roman" w:cs="Times New Roman"/>
          <w:i/>
          <w:iCs/>
          <w:sz w:val="24"/>
          <w:szCs w:val="24"/>
          <w:lang w:val="en-IN" w:eastAsia="en-IN"/>
        </w:rPr>
        <w:t>principal establishment in charge of city magistrates</w:t>
      </w:r>
      <w:r w:rsidRPr="00C823AC">
        <w:rPr>
          <w:rFonts w:ascii="Times New Roman" w:eastAsia="Times New Roman" w:hAnsi="Times New Roman" w:cs="Times New Roman"/>
          <w:sz w:val="24"/>
          <w:szCs w:val="24"/>
          <w:lang w:val="en-IN" w:eastAsia="en-IN"/>
        </w:rPr>
        <w:t> of other cities and towns. The elected municipal officers of the towns were subordinated to it. Head Magistrate also exercised control over the distribution of finances in cities, apportionment and collection of taxes and duties.</w:t>
      </w:r>
    </w:p>
    <w:p w:rsidR="00C823AC" w:rsidRPr="00C823AC" w:rsidRDefault="00371C59" w:rsidP="00C823AC">
      <w:pPr>
        <w:spacing w:after="0" w:line="240" w:lineRule="auto"/>
        <w:jc w:val="both"/>
        <w:rPr>
          <w:rFonts w:ascii="Times New Roman" w:eastAsia="Times New Roman" w:hAnsi="Times New Roman" w:cs="Times New Roman"/>
          <w:b/>
          <w:sz w:val="24"/>
          <w:szCs w:val="24"/>
          <w:lang w:val="en-IN" w:eastAsia="en-IN"/>
        </w:rPr>
      </w:pPr>
      <w:r w:rsidRPr="00654A78">
        <w:rPr>
          <w:rFonts w:ascii="Times New Roman" w:eastAsia="Times New Roman" w:hAnsi="Times New Roman" w:cs="Times New Roman"/>
          <w:b/>
          <w:color w:val="000000"/>
          <w:sz w:val="24"/>
          <w:szCs w:val="24"/>
          <w:lang w:val="en-IN" w:eastAsia="en-IN"/>
        </w:rPr>
        <w:t>Introduction of a new and improved administrative system in Russia</w:t>
      </w:r>
    </w:p>
    <w:p w:rsidR="00C823AC" w:rsidRPr="00C823AC" w:rsidRDefault="00C823AC" w:rsidP="00C823AC">
      <w:pPr>
        <w:spacing w:after="480" w:line="240" w:lineRule="auto"/>
        <w:jc w:val="both"/>
        <w:rPr>
          <w:rFonts w:ascii="Times New Roman" w:eastAsia="Times New Roman" w:hAnsi="Times New Roman" w:cs="Times New Roman"/>
          <w:sz w:val="24"/>
          <w:szCs w:val="24"/>
          <w:lang w:val="en-IN" w:eastAsia="en-IN"/>
        </w:rPr>
      </w:pPr>
      <w:r w:rsidRPr="00C823AC">
        <w:rPr>
          <w:rFonts w:ascii="Times New Roman" w:eastAsia="Times New Roman" w:hAnsi="Times New Roman" w:cs="Times New Roman"/>
          <w:sz w:val="24"/>
          <w:szCs w:val="24"/>
          <w:lang w:val="en-IN" w:eastAsia="en-IN"/>
        </w:rPr>
        <w:t>Before the re</w:t>
      </w:r>
      <w:r w:rsidR="00D02390" w:rsidRPr="00654A78">
        <w:rPr>
          <w:rFonts w:ascii="Times New Roman" w:eastAsia="Times New Roman" w:hAnsi="Times New Roman" w:cs="Times New Roman"/>
          <w:sz w:val="24"/>
          <w:szCs w:val="24"/>
          <w:lang w:val="en-IN" w:eastAsia="en-IN"/>
        </w:rPr>
        <w:t>ign of Peter-</w:t>
      </w:r>
      <w:r w:rsidRPr="00C823AC">
        <w:rPr>
          <w:rFonts w:ascii="Times New Roman" w:eastAsia="Times New Roman" w:hAnsi="Times New Roman" w:cs="Times New Roman"/>
          <w:sz w:val="24"/>
          <w:szCs w:val="24"/>
          <w:lang w:val="en-IN" w:eastAsia="en-IN"/>
        </w:rPr>
        <w:t>I, Russia’s administrative system was antiquated and functioned in a confused and fragmented way. Peter first improved the manageability of the vast territory of Russia through his </w:t>
      </w:r>
      <w:r w:rsidRPr="00C823AC">
        <w:rPr>
          <w:rFonts w:ascii="Times New Roman" w:eastAsia="Times New Roman" w:hAnsi="Times New Roman" w:cs="Times New Roman"/>
          <w:i/>
          <w:iCs/>
          <w:sz w:val="24"/>
          <w:szCs w:val="24"/>
          <w:lang w:val="en-IN" w:eastAsia="en-IN"/>
        </w:rPr>
        <w:t>1708–1710 administrative division reform</w:t>
      </w:r>
      <w:r w:rsidRPr="00C823AC">
        <w:rPr>
          <w:rFonts w:ascii="Times New Roman" w:eastAsia="Times New Roman" w:hAnsi="Times New Roman" w:cs="Times New Roman"/>
          <w:sz w:val="24"/>
          <w:szCs w:val="24"/>
          <w:lang w:val="en-IN" w:eastAsia="en-IN"/>
        </w:rPr>
        <w:t> by dividing Russia into eight governorates. His </w:t>
      </w:r>
      <w:r w:rsidRPr="00C823AC">
        <w:rPr>
          <w:rFonts w:ascii="Times New Roman" w:eastAsia="Times New Roman" w:hAnsi="Times New Roman" w:cs="Times New Roman"/>
          <w:i/>
          <w:iCs/>
          <w:sz w:val="24"/>
          <w:szCs w:val="24"/>
          <w:lang w:val="en-IN" w:eastAsia="en-IN"/>
        </w:rPr>
        <w:t>second administrative reform of 1719</w:t>
      </w:r>
      <w:r w:rsidRPr="00C823AC">
        <w:rPr>
          <w:rFonts w:ascii="Times New Roman" w:eastAsia="Times New Roman" w:hAnsi="Times New Roman" w:cs="Times New Roman"/>
          <w:sz w:val="24"/>
          <w:szCs w:val="24"/>
          <w:lang w:val="en-IN" w:eastAsia="en-IN"/>
        </w:rPr>
        <w:t> fixed the deficiencies of the initial system with a system model</w:t>
      </w:r>
      <w:r w:rsidR="00D02390" w:rsidRPr="00654A78">
        <w:rPr>
          <w:rFonts w:ascii="Times New Roman" w:eastAsia="Times New Roman" w:hAnsi="Times New Roman" w:cs="Times New Roman"/>
          <w:sz w:val="24"/>
          <w:szCs w:val="24"/>
          <w:lang w:val="en-IN" w:eastAsia="en-IN"/>
        </w:rPr>
        <w:t>l</w:t>
      </w:r>
      <w:r w:rsidRPr="00C823AC">
        <w:rPr>
          <w:rFonts w:ascii="Times New Roman" w:eastAsia="Times New Roman" w:hAnsi="Times New Roman" w:cs="Times New Roman"/>
          <w:sz w:val="24"/>
          <w:szCs w:val="24"/>
          <w:lang w:val="en-IN" w:eastAsia="en-IN"/>
        </w:rPr>
        <w:t>ed on the Swedish system of provinces. Governorates were divided into provinces and provinces were further subdivided into districts. The larger, more politically important areas were given more political autonomy than rural areas which were controlled more directly by the state. Also, in </w:t>
      </w:r>
      <w:r w:rsidRPr="00C823AC">
        <w:rPr>
          <w:rFonts w:ascii="Times New Roman" w:eastAsia="Times New Roman" w:hAnsi="Times New Roman" w:cs="Times New Roman"/>
          <w:i/>
          <w:iCs/>
          <w:sz w:val="24"/>
          <w:szCs w:val="24"/>
          <w:lang w:val="en-IN" w:eastAsia="en-IN"/>
        </w:rPr>
        <w:t>1717</w:t>
      </w:r>
      <w:r w:rsidRPr="00C823AC">
        <w:rPr>
          <w:rFonts w:ascii="Times New Roman" w:eastAsia="Times New Roman" w:hAnsi="Times New Roman" w:cs="Times New Roman"/>
          <w:sz w:val="24"/>
          <w:szCs w:val="24"/>
          <w:lang w:val="en-IN" w:eastAsia="en-IN"/>
        </w:rPr>
        <w:t>, Peter established nine </w:t>
      </w:r>
      <w:proofErr w:type="spellStart"/>
      <w:r w:rsidRPr="00C823AC">
        <w:rPr>
          <w:rFonts w:ascii="Times New Roman" w:eastAsia="Times New Roman" w:hAnsi="Times New Roman" w:cs="Times New Roman"/>
          <w:i/>
          <w:iCs/>
          <w:sz w:val="24"/>
          <w:szCs w:val="24"/>
          <w:lang w:val="en-IN" w:eastAsia="en-IN"/>
        </w:rPr>
        <w:t>collegia</w:t>
      </w:r>
      <w:proofErr w:type="spellEnd"/>
      <w:r w:rsidRPr="00C823AC">
        <w:rPr>
          <w:rFonts w:ascii="Times New Roman" w:eastAsia="Times New Roman" w:hAnsi="Times New Roman" w:cs="Times New Roman"/>
          <w:sz w:val="24"/>
          <w:szCs w:val="24"/>
          <w:lang w:val="en-IN" w:eastAsia="en-IN"/>
        </w:rPr>
        <w:t> or boards, which were government departments like that of </w:t>
      </w:r>
      <w:r w:rsidRPr="00C823AC">
        <w:rPr>
          <w:rFonts w:ascii="Times New Roman" w:eastAsia="Times New Roman" w:hAnsi="Times New Roman" w:cs="Times New Roman"/>
          <w:i/>
          <w:iCs/>
          <w:sz w:val="24"/>
          <w:szCs w:val="24"/>
          <w:lang w:val="en-IN" w:eastAsia="en-IN"/>
        </w:rPr>
        <w:t>commerce, justice, foreign affairs</w:t>
      </w:r>
      <w:r w:rsidRPr="00C823AC">
        <w:rPr>
          <w:rFonts w:ascii="Times New Roman" w:eastAsia="Times New Roman" w:hAnsi="Times New Roman" w:cs="Times New Roman"/>
          <w:sz w:val="24"/>
          <w:szCs w:val="24"/>
          <w:lang w:val="en-IN" w:eastAsia="en-IN"/>
        </w:rPr>
        <w:t xml:space="preserve"> etc. Three more </w:t>
      </w:r>
      <w:proofErr w:type="spellStart"/>
      <w:r w:rsidRPr="00C823AC">
        <w:rPr>
          <w:rFonts w:ascii="Times New Roman" w:eastAsia="Times New Roman" w:hAnsi="Times New Roman" w:cs="Times New Roman"/>
          <w:sz w:val="24"/>
          <w:szCs w:val="24"/>
          <w:lang w:val="en-IN" w:eastAsia="en-IN"/>
        </w:rPr>
        <w:t>collegia</w:t>
      </w:r>
      <w:proofErr w:type="spellEnd"/>
      <w:r w:rsidRPr="00C823AC">
        <w:rPr>
          <w:rFonts w:ascii="Times New Roman" w:eastAsia="Times New Roman" w:hAnsi="Times New Roman" w:cs="Times New Roman"/>
          <w:sz w:val="24"/>
          <w:szCs w:val="24"/>
          <w:lang w:val="en-IN" w:eastAsia="en-IN"/>
        </w:rPr>
        <w:t xml:space="preserve"> were added later. Each collegium consisted of a president, a vice-president and several other officials.</w:t>
      </w:r>
    </w:p>
    <w:p w:rsidR="00C823AC" w:rsidRPr="00C823AC" w:rsidRDefault="00D02390" w:rsidP="00C823AC">
      <w:pPr>
        <w:spacing w:after="480" w:line="240" w:lineRule="auto"/>
        <w:jc w:val="both"/>
        <w:rPr>
          <w:rFonts w:ascii="Times New Roman" w:eastAsia="Times New Roman" w:hAnsi="Times New Roman" w:cs="Times New Roman"/>
          <w:b/>
          <w:sz w:val="24"/>
          <w:szCs w:val="24"/>
          <w:lang w:val="en-IN" w:eastAsia="en-IN"/>
        </w:rPr>
      </w:pPr>
      <w:r w:rsidRPr="00654A78">
        <w:rPr>
          <w:rFonts w:ascii="Times New Roman" w:eastAsia="Times New Roman" w:hAnsi="Times New Roman" w:cs="Times New Roman"/>
          <w:b/>
          <w:color w:val="000000"/>
          <w:sz w:val="24"/>
          <w:szCs w:val="24"/>
          <w:lang w:val="en-IN" w:eastAsia="en-IN"/>
        </w:rPr>
        <w:t>Peter the Great initiation of</w:t>
      </w:r>
      <w:r w:rsidR="00371C59" w:rsidRPr="00654A78">
        <w:rPr>
          <w:rFonts w:ascii="Times New Roman" w:eastAsia="Times New Roman" w:hAnsi="Times New Roman" w:cs="Times New Roman"/>
          <w:b/>
          <w:color w:val="000000"/>
          <w:sz w:val="24"/>
          <w:szCs w:val="24"/>
          <w:lang w:val="en-IN" w:eastAsia="en-IN"/>
        </w:rPr>
        <w:t xml:space="preserve"> Russia’s ascendancy as a maritime power</w:t>
      </w:r>
    </w:p>
    <w:p w:rsidR="00C823AC" w:rsidRPr="00654A78" w:rsidRDefault="00D02390" w:rsidP="00C823AC">
      <w:pPr>
        <w:spacing w:after="480" w:line="240" w:lineRule="auto"/>
        <w:jc w:val="both"/>
        <w:rPr>
          <w:rFonts w:ascii="Times New Roman" w:eastAsia="Times New Roman" w:hAnsi="Times New Roman" w:cs="Times New Roman"/>
          <w:sz w:val="24"/>
          <w:szCs w:val="24"/>
          <w:lang w:val="en-IN" w:eastAsia="en-IN"/>
        </w:rPr>
      </w:pPr>
      <w:r w:rsidRPr="00654A78">
        <w:rPr>
          <w:rFonts w:ascii="Times New Roman" w:eastAsia="Times New Roman" w:hAnsi="Times New Roman" w:cs="Times New Roman"/>
          <w:sz w:val="24"/>
          <w:szCs w:val="24"/>
          <w:lang w:val="en-IN" w:eastAsia="en-IN"/>
        </w:rPr>
        <w:lastRenderedPageBreak/>
        <w:t>Peter-</w:t>
      </w:r>
      <w:r w:rsidR="00C823AC" w:rsidRPr="00C823AC">
        <w:rPr>
          <w:rFonts w:ascii="Times New Roman" w:eastAsia="Times New Roman" w:hAnsi="Times New Roman" w:cs="Times New Roman"/>
          <w:sz w:val="24"/>
          <w:szCs w:val="24"/>
          <w:lang w:val="en-IN" w:eastAsia="en-IN"/>
        </w:rPr>
        <w:t>I considered that it was necessary for Russia to be a naval power in order to strengthen its position. However, Russia had no access to the </w:t>
      </w:r>
      <w:r w:rsidR="00C823AC" w:rsidRPr="00C823AC">
        <w:rPr>
          <w:rFonts w:ascii="Times New Roman" w:eastAsia="Times New Roman" w:hAnsi="Times New Roman" w:cs="Times New Roman"/>
          <w:i/>
          <w:iCs/>
          <w:sz w:val="24"/>
          <w:szCs w:val="24"/>
          <w:lang w:val="en-IN" w:eastAsia="en-IN"/>
        </w:rPr>
        <w:t>Black Sea, the Caspian, </w:t>
      </w:r>
      <w:r w:rsidR="00C823AC" w:rsidRPr="00C823AC">
        <w:rPr>
          <w:rFonts w:ascii="Times New Roman" w:eastAsia="Times New Roman" w:hAnsi="Times New Roman" w:cs="Times New Roman"/>
          <w:sz w:val="24"/>
          <w:szCs w:val="24"/>
          <w:lang w:val="en-IN" w:eastAsia="en-IN"/>
        </w:rPr>
        <w:t>or </w:t>
      </w:r>
      <w:r w:rsidR="00C823AC" w:rsidRPr="00C823AC">
        <w:rPr>
          <w:rFonts w:ascii="Times New Roman" w:eastAsia="Times New Roman" w:hAnsi="Times New Roman" w:cs="Times New Roman"/>
          <w:i/>
          <w:iCs/>
          <w:sz w:val="24"/>
          <w:szCs w:val="24"/>
          <w:lang w:val="en-IN" w:eastAsia="en-IN"/>
        </w:rPr>
        <w:t>the Baltic</w:t>
      </w:r>
      <w:r w:rsidR="00C823AC" w:rsidRPr="00C823AC">
        <w:rPr>
          <w:rFonts w:ascii="Times New Roman" w:eastAsia="Times New Roman" w:hAnsi="Times New Roman" w:cs="Times New Roman"/>
          <w:sz w:val="24"/>
          <w:szCs w:val="24"/>
          <w:lang w:val="en-IN" w:eastAsia="en-IN"/>
        </w:rPr>
        <w:t>; which were controlled by the </w:t>
      </w:r>
      <w:r w:rsidR="00C823AC" w:rsidRPr="00C823AC">
        <w:rPr>
          <w:rFonts w:ascii="Times New Roman" w:eastAsia="Times New Roman" w:hAnsi="Times New Roman" w:cs="Times New Roman"/>
          <w:i/>
          <w:iCs/>
          <w:sz w:val="24"/>
          <w:szCs w:val="24"/>
          <w:lang w:val="en-IN" w:eastAsia="en-IN"/>
        </w:rPr>
        <w:t xml:space="preserve">Ottoman Empire, </w:t>
      </w:r>
      <w:proofErr w:type="spellStart"/>
      <w:r w:rsidR="00C823AC" w:rsidRPr="00C823AC">
        <w:rPr>
          <w:rFonts w:ascii="Times New Roman" w:eastAsia="Times New Roman" w:hAnsi="Times New Roman" w:cs="Times New Roman"/>
          <w:i/>
          <w:iCs/>
          <w:sz w:val="24"/>
          <w:szCs w:val="24"/>
          <w:lang w:val="en-IN" w:eastAsia="en-IN"/>
        </w:rPr>
        <w:t>Safavid</w:t>
      </w:r>
      <w:proofErr w:type="spellEnd"/>
      <w:r w:rsidR="00C823AC" w:rsidRPr="00C823AC">
        <w:rPr>
          <w:rFonts w:ascii="Times New Roman" w:eastAsia="Times New Roman" w:hAnsi="Times New Roman" w:cs="Times New Roman"/>
          <w:i/>
          <w:iCs/>
          <w:sz w:val="24"/>
          <w:szCs w:val="24"/>
          <w:lang w:val="en-IN" w:eastAsia="en-IN"/>
        </w:rPr>
        <w:t xml:space="preserve"> Empire </w:t>
      </w:r>
      <w:r w:rsidR="00C823AC" w:rsidRPr="00C823AC">
        <w:rPr>
          <w:rFonts w:ascii="Times New Roman" w:eastAsia="Times New Roman" w:hAnsi="Times New Roman" w:cs="Times New Roman"/>
          <w:sz w:val="24"/>
          <w:szCs w:val="24"/>
          <w:lang w:val="en-IN" w:eastAsia="en-IN"/>
        </w:rPr>
        <w:t>and </w:t>
      </w:r>
      <w:r w:rsidR="00C823AC" w:rsidRPr="00C823AC">
        <w:rPr>
          <w:rFonts w:ascii="Times New Roman" w:eastAsia="Times New Roman" w:hAnsi="Times New Roman" w:cs="Times New Roman"/>
          <w:i/>
          <w:iCs/>
          <w:sz w:val="24"/>
          <w:szCs w:val="24"/>
          <w:lang w:val="en-IN" w:eastAsia="en-IN"/>
        </w:rPr>
        <w:t>Sweden</w:t>
      </w:r>
      <w:r w:rsidR="00C823AC" w:rsidRPr="00C823AC">
        <w:rPr>
          <w:rFonts w:ascii="Times New Roman" w:eastAsia="Times New Roman" w:hAnsi="Times New Roman" w:cs="Times New Roman"/>
          <w:sz w:val="24"/>
          <w:szCs w:val="24"/>
          <w:lang w:val="en-IN" w:eastAsia="en-IN"/>
        </w:rPr>
        <w:t> respectively. Peter’s successful </w:t>
      </w:r>
      <w:r w:rsidR="00C823AC" w:rsidRPr="00C823AC">
        <w:rPr>
          <w:rFonts w:ascii="Times New Roman" w:eastAsia="Times New Roman" w:hAnsi="Times New Roman" w:cs="Times New Roman"/>
          <w:i/>
          <w:iCs/>
          <w:sz w:val="24"/>
          <w:szCs w:val="24"/>
          <w:lang w:val="en-IN" w:eastAsia="en-IN"/>
        </w:rPr>
        <w:t>1695–96 Azov campaigns</w:t>
      </w:r>
      <w:r w:rsidR="00C823AC" w:rsidRPr="00C823AC">
        <w:rPr>
          <w:rFonts w:ascii="Times New Roman" w:eastAsia="Times New Roman" w:hAnsi="Times New Roman" w:cs="Times New Roman"/>
          <w:sz w:val="24"/>
          <w:szCs w:val="24"/>
          <w:lang w:val="en-IN" w:eastAsia="en-IN"/>
        </w:rPr>
        <w:t> against the Ottoman Empire allowed him to gain access to the Azov Sea and found </w:t>
      </w:r>
      <w:r w:rsidR="00C823AC" w:rsidRPr="00C823AC">
        <w:rPr>
          <w:rFonts w:ascii="Times New Roman" w:eastAsia="Times New Roman" w:hAnsi="Times New Roman" w:cs="Times New Roman"/>
          <w:i/>
          <w:iCs/>
          <w:sz w:val="24"/>
          <w:szCs w:val="24"/>
          <w:lang w:val="en-IN" w:eastAsia="en-IN"/>
        </w:rPr>
        <w:t>Taganrog</w:t>
      </w:r>
      <w:r w:rsidR="00C823AC" w:rsidRPr="00C823AC">
        <w:rPr>
          <w:rFonts w:ascii="Times New Roman" w:eastAsia="Times New Roman" w:hAnsi="Times New Roman" w:cs="Times New Roman"/>
          <w:sz w:val="24"/>
          <w:szCs w:val="24"/>
          <w:lang w:val="en-IN" w:eastAsia="en-IN"/>
        </w:rPr>
        <w:t>, the </w:t>
      </w:r>
      <w:r w:rsidR="00C823AC" w:rsidRPr="00C823AC">
        <w:rPr>
          <w:rFonts w:ascii="Times New Roman" w:eastAsia="Times New Roman" w:hAnsi="Times New Roman" w:cs="Times New Roman"/>
          <w:i/>
          <w:iCs/>
          <w:sz w:val="24"/>
          <w:szCs w:val="24"/>
          <w:lang w:val="en-IN" w:eastAsia="en-IN"/>
        </w:rPr>
        <w:t>first military base of the Russian Navy</w:t>
      </w:r>
      <w:r w:rsidR="00C823AC" w:rsidRPr="00C823AC">
        <w:rPr>
          <w:rFonts w:ascii="Times New Roman" w:eastAsia="Times New Roman" w:hAnsi="Times New Roman" w:cs="Times New Roman"/>
          <w:sz w:val="24"/>
          <w:szCs w:val="24"/>
          <w:lang w:val="en-IN" w:eastAsia="en-IN"/>
        </w:rPr>
        <w:t>. Peter’s greatest success came at the </w:t>
      </w:r>
      <w:r w:rsidR="00C823AC" w:rsidRPr="00C823AC">
        <w:rPr>
          <w:rFonts w:ascii="Times New Roman" w:eastAsia="Times New Roman" w:hAnsi="Times New Roman" w:cs="Times New Roman"/>
          <w:i/>
          <w:iCs/>
          <w:sz w:val="24"/>
          <w:szCs w:val="24"/>
          <w:lang w:val="en-IN" w:eastAsia="en-IN"/>
        </w:rPr>
        <w:t>Great Northern War</w:t>
      </w:r>
      <w:r w:rsidR="00C823AC" w:rsidRPr="00C823AC">
        <w:rPr>
          <w:rFonts w:ascii="Times New Roman" w:eastAsia="Times New Roman" w:hAnsi="Times New Roman" w:cs="Times New Roman"/>
          <w:sz w:val="24"/>
          <w:szCs w:val="24"/>
          <w:lang w:val="en-IN" w:eastAsia="en-IN"/>
        </w:rPr>
        <w:t> against the Swedish Empire which lasted from 1700 to 1721. His victories in the war allowed Russia to gain access to </w:t>
      </w:r>
      <w:r w:rsidR="00C823AC" w:rsidRPr="00C823AC">
        <w:rPr>
          <w:rFonts w:ascii="Times New Roman" w:eastAsia="Times New Roman" w:hAnsi="Times New Roman" w:cs="Times New Roman"/>
          <w:i/>
          <w:iCs/>
          <w:sz w:val="24"/>
          <w:szCs w:val="24"/>
          <w:lang w:val="en-IN" w:eastAsia="en-IN"/>
        </w:rPr>
        <w:t>the eastern shores of the Baltic</w:t>
      </w:r>
      <w:r w:rsidR="00C823AC" w:rsidRPr="00C823AC">
        <w:rPr>
          <w:rFonts w:ascii="Times New Roman" w:eastAsia="Times New Roman" w:hAnsi="Times New Roman" w:cs="Times New Roman"/>
          <w:sz w:val="24"/>
          <w:szCs w:val="24"/>
          <w:lang w:val="en-IN" w:eastAsia="en-IN"/>
        </w:rPr>
        <w:t>. </w:t>
      </w:r>
      <w:r w:rsidR="00C823AC" w:rsidRPr="00C823AC">
        <w:rPr>
          <w:rFonts w:ascii="Times New Roman" w:eastAsia="Times New Roman" w:hAnsi="Times New Roman" w:cs="Times New Roman"/>
          <w:i/>
          <w:iCs/>
          <w:sz w:val="24"/>
          <w:szCs w:val="24"/>
          <w:lang w:val="en-IN" w:eastAsia="en-IN"/>
        </w:rPr>
        <w:t>Saint Petersburg</w:t>
      </w:r>
      <w:r w:rsidR="00C823AC" w:rsidRPr="00C823AC">
        <w:rPr>
          <w:rFonts w:ascii="Times New Roman" w:eastAsia="Times New Roman" w:hAnsi="Times New Roman" w:cs="Times New Roman"/>
          <w:sz w:val="24"/>
          <w:szCs w:val="24"/>
          <w:lang w:val="en-IN" w:eastAsia="en-IN"/>
        </w:rPr>
        <w:t> was founded in </w:t>
      </w:r>
      <w:r w:rsidR="00C823AC" w:rsidRPr="00C823AC">
        <w:rPr>
          <w:rFonts w:ascii="Times New Roman" w:eastAsia="Times New Roman" w:hAnsi="Times New Roman" w:cs="Times New Roman"/>
          <w:i/>
          <w:iCs/>
          <w:sz w:val="24"/>
          <w:szCs w:val="24"/>
          <w:lang w:val="en-IN" w:eastAsia="en-IN"/>
        </w:rPr>
        <w:t>1703</w:t>
      </w:r>
      <w:r w:rsidR="00C823AC" w:rsidRPr="00C823AC">
        <w:rPr>
          <w:rFonts w:ascii="Times New Roman" w:eastAsia="Times New Roman" w:hAnsi="Times New Roman" w:cs="Times New Roman"/>
          <w:sz w:val="24"/>
          <w:szCs w:val="24"/>
          <w:lang w:val="en-IN" w:eastAsia="en-IN"/>
        </w:rPr>
        <w:t> and </w:t>
      </w:r>
      <w:r w:rsidR="00C823AC" w:rsidRPr="00C823AC">
        <w:rPr>
          <w:rFonts w:ascii="Times New Roman" w:eastAsia="Times New Roman" w:hAnsi="Times New Roman" w:cs="Times New Roman"/>
          <w:i/>
          <w:iCs/>
          <w:sz w:val="24"/>
          <w:szCs w:val="24"/>
          <w:lang w:val="en-IN" w:eastAsia="en-IN"/>
        </w:rPr>
        <w:t>made capital in 1712</w:t>
      </w:r>
      <w:r w:rsidR="00C823AC" w:rsidRPr="00C823AC">
        <w:rPr>
          <w:rFonts w:ascii="Times New Roman" w:eastAsia="Times New Roman" w:hAnsi="Times New Roman" w:cs="Times New Roman"/>
          <w:sz w:val="24"/>
          <w:szCs w:val="24"/>
          <w:lang w:val="en-IN" w:eastAsia="en-IN"/>
        </w:rPr>
        <w:t> to cement Russia’s access to the Baltic Sea.</w:t>
      </w:r>
    </w:p>
    <w:p w:rsidR="00C823AC" w:rsidRPr="00C823AC" w:rsidRDefault="00371C59" w:rsidP="00C823AC">
      <w:pPr>
        <w:spacing w:after="480" w:line="240" w:lineRule="auto"/>
        <w:jc w:val="both"/>
        <w:rPr>
          <w:rFonts w:ascii="Times New Roman" w:eastAsia="Times New Roman" w:hAnsi="Times New Roman" w:cs="Times New Roman"/>
          <w:b/>
          <w:sz w:val="24"/>
          <w:szCs w:val="24"/>
          <w:lang w:val="en-IN" w:eastAsia="en-IN"/>
        </w:rPr>
      </w:pPr>
      <w:r w:rsidRPr="00654A78">
        <w:rPr>
          <w:rFonts w:ascii="Times New Roman" w:eastAsia="Times New Roman" w:hAnsi="Times New Roman" w:cs="Times New Roman"/>
          <w:b/>
          <w:color w:val="000000"/>
          <w:sz w:val="24"/>
          <w:szCs w:val="24"/>
          <w:lang w:val="en-IN" w:eastAsia="en-IN"/>
        </w:rPr>
        <w:t>Modernizati</w:t>
      </w:r>
      <w:r w:rsidR="00D02390" w:rsidRPr="00654A78">
        <w:rPr>
          <w:rFonts w:ascii="Times New Roman" w:eastAsia="Times New Roman" w:hAnsi="Times New Roman" w:cs="Times New Roman"/>
          <w:b/>
          <w:color w:val="000000"/>
          <w:sz w:val="24"/>
          <w:szCs w:val="24"/>
          <w:lang w:val="en-IN" w:eastAsia="en-IN"/>
        </w:rPr>
        <w:t>on of the Russian Army and building of</w:t>
      </w:r>
      <w:r w:rsidRPr="00654A78">
        <w:rPr>
          <w:rFonts w:ascii="Times New Roman" w:eastAsia="Times New Roman" w:hAnsi="Times New Roman" w:cs="Times New Roman"/>
          <w:b/>
          <w:color w:val="000000"/>
          <w:sz w:val="24"/>
          <w:szCs w:val="24"/>
          <w:lang w:val="en-IN" w:eastAsia="en-IN"/>
        </w:rPr>
        <w:t xml:space="preserve"> a strong Russian navy</w:t>
      </w:r>
    </w:p>
    <w:p w:rsidR="00C823AC" w:rsidRPr="00C823AC" w:rsidRDefault="00C823AC" w:rsidP="00C823AC">
      <w:pPr>
        <w:spacing w:after="480" w:line="240" w:lineRule="auto"/>
        <w:jc w:val="both"/>
        <w:rPr>
          <w:rFonts w:ascii="Times New Roman" w:eastAsia="Times New Roman" w:hAnsi="Times New Roman" w:cs="Times New Roman"/>
          <w:sz w:val="24"/>
          <w:szCs w:val="24"/>
          <w:lang w:val="en-IN" w:eastAsia="en-IN"/>
        </w:rPr>
      </w:pPr>
      <w:r w:rsidRPr="00C823AC">
        <w:rPr>
          <w:rFonts w:ascii="Times New Roman" w:eastAsia="Times New Roman" w:hAnsi="Times New Roman" w:cs="Times New Roman"/>
          <w:sz w:val="24"/>
          <w:szCs w:val="24"/>
          <w:lang w:val="en-IN" w:eastAsia="en-IN"/>
        </w:rPr>
        <w:t>Before Peter the Great, Russia’s army relied on militia of the nobility and </w:t>
      </w:r>
      <w:r w:rsidRPr="00C823AC">
        <w:rPr>
          <w:rFonts w:ascii="Times New Roman" w:eastAsia="Times New Roman" w:hAnsi="Times New Roman" w:cs="Times New Roman"/>
          <w:i/>
          <w:iCs/>
          <w:sz w:val="24"/>
          <w:szCs w:val="24"/>
          <w:lang w:val="en-IN" w:eastAsia="en-IN"/>
        </w:rPr>
        <w:t>streltsy</w:t>
      </w:r>
      <w:r w:rsidRPr="00C823AC">
        <w:rPr>
          <w:rFonts w:ascii="Times New Roman" w:eastAsia="Times New Roman" w:hAnsi="Times New Roman" w:cs="Times New Roman"/>
          <w:sz w:val="24"/>
          <w:szCs w:val="24"/>
          <w:lang w:val="en-IN" w:eastAsia="en-IN"/>
        </w:rPr>
        <w:t>, the elite Russian military corps. Streltsy were involved in several rebellions against Peter due to which he disbanded the group and incorporated its members into the regular army. Peter reorganized the Russian army according to western standards. While he selected his officers from the nobility, he </w:t>
      </w:r>
      <w:r w:rsidRPr="00C823AC">
        <w:rPr>
          <w:rFonts w:ascii="Times New Roman" w:eastAsia="Times New Roman" w:hAnsi="Times New Roman" w:cs="Times New Roman"/>
          <w:i/>
          <w:iCs/>
          <w:sz w:val="24"/>
          <w:szCs w:val="24"/>
          <w:lang w:val="en-IN" w:eastAsia="en-IN"/>
        </w:rPr>
        <w:t>also enlisted peasants and townspeople</w:t>
      </w:r>
      <w:r w:rsidRPr="00C823AC">
        <w:rPr>
          <w:rFonts w:ascii="Times New Roman" w:eastAsia="Times New Roman" w:hAnsi="Times New Roman" w:cs="Times New Roman"/>
          <w:sz w:val="24"/>
          <w:szCs w:val="24"/>
          <w:lang w:val="en-IN" w:eastAsia="en-IN"/>
        </w:rPr>
        <w:t> into the other ranks. Officers were required to make their men proficient in combat. Weaponry was designed according to latest standards by Russian specialists. Peter also laid great emphasis on navy; </w:t>
      </w:r>
      <w:r w:rsidRPr="00C823AC">
        <w:rPr>
          <w:rFonts w:ascii="Times New Roman" w:eastAsia="Times New Roman" w:hAnsi="Times New Roman" w:cs="Times New Roman"/>
          <w:i/>
          <w:iCs/>
          <w:sz w:val="24"/>
          <w:szCs w:val="24"/>
          <w:lang w:val="en-IN" w:eastAsia="en-IN"/>
        </w:rPr>
        <w:t>52 battleships</w:t>
      </w:r>
      <w:r w:rsidRPr="00C823AC">
        <w:rPr>
          <w:rFonts w:ascii="Times New Roman" w:eastAsia="Times New Roman" w:hAnsi="Times New Roman" w:cs="Times New Roman"/>
          <w:sz w:val="24"/>
          <w:szCs w:val="24"/>
          <w:lang w:val="en-IN" w:eastAsia="en-IN"/>
        </w:rPr>
        <w:t> and </w:t>
      </w:r>
      <w:r w:rsidRPr="00C823AC">
        <w:rPr>
          <w:rFonts w:ascii="Times New Roman" w:eastAsia="Times New Roman" w:hAnsi="Times New Roman" w:cs="Times New Roman"/>
          <w:i/>
          <w:iCs/>
          <w:sz w:val="24"/>
          <w:szCs w:val="24"/>
          <w:lang w:val="en-IN" w:eastAsia="en-IN"/>
        </w:rPr>
        <w:t>hundreds of galleys and other craft</w:t>
      </w:r>
      <w:r w:rsidR="00D02390" w:rsidRPr="00654A78">
        <w:rPr>
          <w:rFonts w:ascii="Times New Roman" w:eastAsia="Times New Roman" w:hAnsi="Times New Roman" w:cs="Times New Roman"/>
          <w:i/>
          <w:iCs/>
          <w:sz w:val="24"/>
          <w:szCs w:val="24"/>
          <w:lang w:val="en-IN" w:eastAsia="en-IN"/>
        </w:rPr>
        <w:t>s</w:t>
      </w:r>
      <w:r w:rsidRPr="00C823AC">
        <w:rPr>
          <w:rFonts w:ascii="Times New Roman" w:eastAsia="Times New Roman" w:hAnsi="Times New Roman" w:cs="Times New Roman"/>
          <w:sz w:val="24"/>
          <w:szCs w:val="24"/>
          <w:lang w:val="en-IN" w:eastAsia="en-IN"/>
        </w:rPr>
        <w:t> were built during his reign leading to the creation of a </w:t>
      </w:r>
      <w:r w:rsidRPr="00C823AC">
        <w:rPr>
          <w:rFonts w:ascii="Times New Roman" w:eastAsia="Times New Roman" w:hAnsi="Times New Roman" w:cs="Times New Roman"/>
          <w:i/>
          <w:iCs/>
          <w:sz w:val="24"/>
          <w:szCs w:val="24"/>
          <w:lang w:val="en-IN" w:eastAsia="en-IN"/>
        </w:rPr>
        <w:t>strong Russian Baltic fleet</w:t>
      </w:r>
      <w:r w:rsidRPr="00C823AC">
        <w:rPr>
          <w:rFonts w:ascii="Times New Roman" w:eastAsia="Times New Roman" w:hAnsi="Times New Roman" w:cs="Times New Roman"/>
          <w:sz w:val="24"/>
          <w:szCs w:val="24"/>
          <w:lang w:val="en-IN" w:eastAsia="en-IN"/>
        </w:rPr>
        <w:t>.</w:t>
      </w:r>
    </w:p>
    <w:p w:rsidR="00C823AC" w:rsidRPr="00C823AC" w:rsidRDefault="00D02390" w:rsidP="00371C59">
      <w:pPr>
        <w:spacing w:after="480" w:line="240" w:lineRule="auto"/>
        <w:jc w:val="both"/>
        <w:rPr>
          <w:rFonts w:ascii="Times New Roman" w:eastAsia="Times New Roman" w:hAnsi="Times New Roman" w:cs="Times New Roman"/>
          <w:b/>
          <w:sz w:val="24"/>
          <w:szCs w:val="24"/>
          <w:lang w:val="en-IN" w:eastAsia="en-IN"/>
        </w:rPr>
      </w:pPr>
      <w:r w:rsidRPr="00654A78">
        <w:rPr>
          <w:rFonts w:ascii="Times New Roman" w:eastAsia="Times New Roman" w:hAnsi="Times New Roman" w:cs="Times New Roman"/>
          <w:b/>
          <w:color w:val="000000"/>
          <w:sz w:val="24"/>
          <w:szCs w:val="24"/>
          <w:lang w:val="en-IN" w:eastAsia="en-IN"/>
        </w:rPr>
        <w:t>Expansion</w:t>
      </w:r>
      <w:r w:rsidR="00371C59" w:rsidRPr="00654A78">
        <w:rPr>
          <w:rFonts w:ascii="Times New Roman" w:eastAsia="Times New Roman" w:hAnsi="Times New Roman" w:cs="Times New Roman"/>
          <w:b/>
          <w:color w:val="000000"/>
          <w:sz w:val="24"/>
          <w:szCs w:val="24"/>
          <w:lang w:val="en-IN" w:eastAsia="en-IN"/>
        </w:rPr>
        <w:t xml:space="preserve"> </w:t>
      </w:r>
      <w:r w:rsidRPr="00654A78">
        <w:rPr>
          <w:rFonts w:ascii="Times New Roman" w:eastAsia="Times New Roman" w:hAnsi="Times New Roman" w:cs="Times New Roman"/>
          <w:b/>
          <w:color w:val="000000"/>
          <w:sz w:val="24"/>
          <w:szCs w:val="24"/>
          <w:lang w:val="en-IN" w:eastAsia="en-IN"/>
        </w:rPr>
        <w:t>of the Russian Empire and the making of</w:t>
      </w:r>
      <w:r w:rsidR="00371C59" w:rsidRPr="00654A78">
        <w:rPr>
          <w:rFonts w:ascii="Times New Roman" w:eastAsia="Times New Roman" w:hAnsi="Times New Roman" w:cs="Times New Roman"/>
          <w:b/>
          <w:color w:val="000000"/>
          <w:sz w:val="24"/>
          <w:szCs w:val="24"/>
          <w:lang w:val="en-IN" w:eastAsia="en-IN"/>
        </w:rPr>
        <w:t xml:space="preserve"> Russia a leading European power</w:t>
      </w:r>
    </w:p>
    <w:p w:rsidR="00C823AC" w:rsidRPr="00C823AC" w:rsidRDefault="00C823AC" w:rsidP="00371C59">
      <w:pPr>
        <w:spacing w:after="480" w:line="240" w:lineRule="auto"/>
        <w:jc w:val="both"/>
        <w:rPr>
          <w:rFonts w:ascii="Times New Roman" w:eastAsia="Times New Roman" w:hAnsi="Times New Roman" w:cs="Times New Roman"/>
          <w:sz w:val="24"/>
          <w:szCs w:val="24"/>
          <w:lang w:val="en-IN" w:eastAsia="en-IN"/>
        </w:rPr>
      </w:pPr>
      <w:r w:rsidRPr="00C823AC">
        <w:rPr>
          <w:rFonts w:ascii="Times New Roman" w:eastAsia="Times New Roman" w:hAnsi="Times New Roman" w:cs="Times New Roman"/>
          <w:sz w:val="24"/>
          <w:szCs w:val="24"/>
          <w:lang w:val="en-IN" w:eastAsia="en-IN"/>
        </w:rPr>
        <w:t>Peter’s </w:t>
      </w:r>
      <w:r w:rsidRPr="00C823AC">
        <w:rPr>
          <w:rFonts w:ascii="Times New Roman" w:eastAsia="Times New Roman" w:hAnsi="Times New Roman" w:cs="Times New Roman"/>
          <w:i/>
          <w:iCs/>
          <w:sz w:val="24"/>
          <w:szCs w:val="24"/>
          <w:lang w:val="en-IN" w:eastAsia="en-IN"/>
        </w:rPr>
        <w:t>Azov campaigns</w:t>
      </w:r>
      <w:r w:rsidRPr="00C823AC">
        <w:rPr>
          <w:rFonts w:ascii="Times New Roman" w:eastAsia="Times New Roman" w:hAnsi="Times New Roman" w:cs="Times New Roman"/>
          <w:sz w:val="24"/>
          <w:szCs w:val="24"/>
          <w:lang w:val="en-IN" w:eastAsia="en-IN"/>
        </w:rPr>
        <w:t> against the Ottoman Empire led to the successful capture of the fortress of Azov in </w:t>
      </w:r>
      <w:r w:rsidRPr="00C823AC">
        <w:rPr>
          <w:rFonts w:ascii="Times New Roman" w:eastAsia="Times New Roman" w:hAnsi="Times New Roman" w:cs="Times New Roman"/>
          <w:i/>
          <w:iCs/>
          <w:sz w:val="24"/>
          <w:szCs w:val="24"/>
          <w:lang w:val="en-IN" w:eastAsia="en-IN"/>
        </w:rPr>
        <w:t>July 1696</w:t>
      </w:r>
      <w:r w:rsidRPr="00C823AC">
        <w:rPr>
          <w:rFonts w:ascii="Times New Roman" w:eastAsia="Times New Roman" w:hAnsi="Times New Roman" w:cs="Times New Roman"/>
          <w:sz w:val="24"/>
          <w:szCs w:val="24"/>
          <w:lang w:val="en-IN" w:eastAsia="en-IN"/>
        </w:rPr>
        <w:t>. He then helped form a grand alliance comprising of </w:t>
      </w:r>
      <w:r w:rsidRPr="00C823AC">
        <w:rPr>
          <w:rFonts w:ascii="Times New Roman" w:eastAsia="Times New Roman" w:hAnsi="Times New Roman" w:cs="Times New Roman"/>
          <w:i/>
          <w:iCs/>
          <w:sz w:val="24"/>
          <w:szCs w:val="24"/>
          <w:lang w:val="en-IN" w:eastAsia="en-IN"/>
        </w:rPr>
        <w:t>Russia, Saxony, and Denmark–Norway</w:t>
      </w:r>
      <w:r w:rsidRPr="00C823AC">
        <w:rPr>
          <w:rFonts w:ascii="Times New Roman" w:eastAsia="Times New Roman" w:hAnsi="Times New Roman" w:cs="Times New Roman"/>
          <w:sz w:val="24"/>
          <w:szCs w:val="24"/>
          <w:lang w:val="en-IN" w:eastAsia="en-IN"/>
        </w:rPr>
        <w:t> against the Swedish Empire leading to the </w:t>
      </w:r>
      <w:r w:rsidRPr="00C823AC">
        <w:rPr>
          <w:rFonts w:ascii="Times New Roman" w:eastAsia="Times New Roman" w:hAnsi="Times New Roman" w:cs="Times New Roman"/>
          <w:i/>
          <w:iCs/>
          <w:sz w:val="24"/>
          <w:szCs w:val="24"/>
          <w:lang w:val="en-IN" w:eastAsia="en-IN"/>
        </w:rPr>
        <w:t>Great Northern War</w:t>
      </w:r>
      <w:r w:rsidRPr="00C823AC">
        <w:rPr>
          <w:rFonts w:ascii="Times New Roman" w:eastAsia="Times New Roman" w:hAnsi="Times New Roman" w:cs="Times New Roman"/>
          <w:sz w:val="24"/>
          <w:szCs w:val="24"/>
          <w:lang w:val="en-IN" w:eastAsia="en-IN"/>
        </w:rPr>
        <w:t> which lasted for 21 years from 1700 to 1721. The successful Northern War made Russia a dominant power in Europe. Peter’s </w:t>
      </w:r>
      <w:r w:rsidRPr="00C823AC">
        <w:rPr>
          <w:rFonts w:ascii="Times New Roman" w:eastAsia="Times New Roman" w:hAnsi="Times New Roman" w:cs="Times New Roman"/>
          <w:i/>
          <w:iCs/>
          <w:sz w:val="24"/>
          <w:szCs w:val="24"/>
          <w:lang w:val="en-IN" w:eastAsia="en-IN"/>
        </w:rPr>
        <w:t>1722–23 Persian campaign</w:t>
      </w:r>
      <w:r w:rsidRPr="00C823AC">
        <w:rPr>
          <w:rFonts w:ascii="Times New Roman" w:eastAsia="Times New Roman" w:hAnsi="Times New Roman" w:cs="Times New Roman"/>
          <w:sz w:val="24"/>
          <w:szCs w:val="24"/>
          <w:lang w:val="en-IN" w:eastAsia="en-IN"/>
        </w:rPr>
        <w:t xml:space="preserve"> ended with Persia ceding the western and southern shores of the Caspian to Russia in return for military aid. Thus, through </w:t>
      </w:r>
      <w:r w:rsidR="00D02390" w:rsidRPr="00654A78">
        <w:rPr>
          <w:rFonts w:ascii="Times New Roman" w:eastAsia="Times New Roman" w:hAnsi="Times New Roman" w:cs="Times New Roman"/>
          <w:sz w:val="24"/>
          <w:szCs w:val="24"/>
          <w:lang w:val="en-IN" w:eastAsia="en-IN"/>
        </w:rPr>
        <w:t>ski</w:t>
      </w:r>
      <w:r w:rsidRPr="00C823AC">
        <w:rPr>
          <w:rFonts w:ascii="Times New Roman" w:eastAsia="Times New Roman" w:hAnsi="Times New Roman" w:cs="Times New Roman"/>
          <w:sz w:val="24"/>
          <w:szCs w:val="24"/>
          <w:lang w:val="en-IN" w:eastAsia="en-IN"/>
        </w:rPr>
        <w:t xml:space="preserve">lful statesmanship, </w:t>
      </w:r>
      <w:r w:rsidR="00D02390" w:rsidRPr="00654A78">
        <w:rPr>
          <w:rFonts w:ascii="Times New Roman" w:eastAsia="Times New Roman" w:hAnsi="Times New Roman" w:cs="Times New Roman"/>
          <w:sz w:val="24"/>
          <w:szCs w:val="24"/>
          <w:lang w:val="en-IN" w:eastAsia="en-IN"/>
        </w:rPr>
        <w:t>general ship</w:t>
      </w:r>
      <w:r w:rsidRPr="00C823AC">
        <w:rPr>
          <w:rFonts w:ascii="Times New Roman" w:eastAsia="Times New Roman" w:hAnsi="Times New Roman" w:cs="Times New Roman"/>
          <w:sz w:val="24"/>
          <w:szCs w:val="24"/>
          <w:lang w:val="en-IN" w:eastAsia="en-IN"/>
        </w:rPr>
        <w:t xml:space="preserve"> and diplomacy, Peter expanded the territory of Russia making it into a larger empire and a major European power. By the time of his death, the Russian Empire stretched from </w:t>
      </w:r>
      <w:r w:rsidRPr="00C823AC">
        <w:rPr>
          <w:rFonts w:ascii="Times New Roman" w:eastAsia="Times New Roman" w:hAnsi="Times New Roman" w:cs="Times New Roman"/>
          <w:i/>
          <w:iCs/>
          <w:sz w:val="24"/>
          <w:szCs w:val="24"/>
          <w:lang w:val="en-IN" w:eastAsia="en-IN"/>
        </w:rPr>
        <w:t>Archangel on the White Sea</w:t>
      </w:r>
      <w:r w:rsidRPr="00C823AC">
        <w:rPr>
          <w:rFonts w:ascii="Times New Roman" w:eastAsia="Times New Roman" w:hAnsi="Times New Roman" w:cs="Times New Roman"/>
          <w:sz w:val="24"/>
          <w:szCs w:val="24"/>
          <w:lang w:val="en-IN" w:eastAsia="en-IN"/>
        </w:rPr>
        <w:t> to </w:t>
      </w:r>
      <w:proofErr w:type="spellStart"/>
      <w:r w:rsidRPr="00C823AC">
        <w:rPr>
          <w:rFonts w:ascii="Times New Roman" w:eastAsia="Times New Roman" w:hAnsi="Times New Roman" w:cs="Times New Roman"/>
          <w:i/>
          <w:iCs/>
          <w:sz w:val="24"/>
          <w:szCs w:val="24"/>
          <w:lang w:val="en-IN" w:eastAsia="en-IN"/>
        </w:rPr>
        <w:t>Mazanderan</w:t>
      </w:r>
      <w:proofErr w:type="spellEnd"/>
      <w:r w:rsidRPr="00C823AC">
        <w:rPr>
          <w:rFonts w:ascii="Times New Roman" w:eastAsia="Times New Roman" w:hAnsi="Times New Roman" w:cs="Times New Roman"/>
          <w:i/>
          <w:iCs/>
          <w:sz w:val="24"/>
          <w:szCs w:val="24"/>
          <w:lang w:val="en-IN" w:eastAsia="en-IN"/>
        </w:rPr>
        <w:t xml:space="preserve"> on the Caspian</w:t>
      </w:r>
      <w:r w:rsidRPr="00C823AC">
        <w:rPr>
          <w:rFonts w:ascii="Times New Roman" w:eastAsia="Times New Roman" w:hAnsi="Times New Roman" w:cs="Times New Roman"/>
          <w:sz w:val="24"/>
          <w:szCs w:val="24"/>
          <w:lang w:val="en-IN" w:eastAsia="en-IN"/>
        </w:rPr>
        <w:t> and from </w:t>
      </w:r>
      <w:r w:rsidRPr="00C823AC">
        <w:rPr>
          <w:rFonts w:ascii="Times New Roman" w:eastAsia="Times New Roman" w:hAnsi="Times New Roman" w:cs="Times New Roman"/>
          <w:i/>
          <w:iCs/>
          <w:sz w:val="24"/>
          <w:szCs w:val="24"/>
          <w:lang w:val="en-IN" w:eastAsia="en-IN"/>
        </w:rPr>
        <w:t>the Baltic Sea </w:t>
      </w:r>
      <w:r w:rsidRPr="00C823AC">
        <w:rPr>
          <w:rFonts w:ascii="Times New Roman" w:eastAsia="Times New Roman" w:hAnsi="Times New Roman" w:cs="Times New Roman"/>
          <w:sz w:val="24"/>
          <w:szCs w:val="24"/>
          <w:lang w:val="en-IN" w:eastAsia="en-IN"/>
        </w:rPr>
        <w:t>to</w:t>
      </w:r>
      <w:r w:rsidRPr="00C823AC">
        <w:rPr>
          <w:rFonts w:ascii="Times New Roman" w:eastAsia="Times New Roman" w:hAnsi="Times New Roman" w:cs="Times New Roman"/>
          <w:i/>
          <w:iCs/>
          <w:sz w:val="24"/>
          <w:szCs w:val="24"/>
          <w:lang w:val="en-IN" w:eastAsia="en-IN"/>
        </w:rPr>
        <w:t> the Pacific Ocean</w:t>
      </w:r>
      <w:r w:rsidRPr="00C823AC">
        <w:rPr>
          <w:rFonts w:ascii="Times New Roman" w:eastAsia="Times New Roman" w:hAnsi="Times New Roman" w:cs="Times New Roman"/>
          <w:sz w:val="24"/>
          <w:szCs w:val="24"/>
          <w:lang w:val="en-IN" w:eastAsia="en-IN"/>
        </w:rPr>
        <w:t>.</w:t>
      </w:r>
    </w:p>
    <w:p w:rsidR="00C823AC" w:rsidRPr="00C823AC" w:rsidRDefault="00371C59" w:rsidP="00C823AC">
      <w:pPr>
        <w:spacing w:before="450" w:after="300" w:line="384" w:lineRule="atLeast"/>
        <w:jc w:val="both"/>
        <w:outlineLvl w:val="1"/>
        <w:rPr>
          <w:rFonts w:ascii="Times New Roman" w:eastAsia="Times New Roman" w:hAnsi="Times New Roman" w:cs="Times New Roman"/>
          <w:b/>
          <w:caps/>
          <w:color w:val="000000"/>
          <w:sz w:val="24"/>
          <w:szCs w:val="24"/>
          <w:lang w:val="en-IN" w:eastAsia="en-IN"/>
        </w:rPr>
      </w:pPr>
      <w:r w:rsidRPr="00654A78">
        <w:rPr>
          <w:rFonts w:ascii="Times New Roman" w:eastAsia="Times New Roman" w:hAnsi="Times New Roman" w:cs="Times New Roman"/>
          <w:b/>
          <w:color w:val="000000"/>
          <w:sz w:val="24"/>
          <w:szCs w:val="24"/>
          <w:lang w:val="en-IN" w:eastAsia="en-IN"/>
        </w:rPr>
        <w:t>Peter the Great’s weird Beard tax</w:t>
      </w:r>
    </w:p>
    <w:p w:rsidR="00C823AC" w:rsidRPr="00654A78" w:rsidRDefault="00D02390" w:rsidP="00C823AC">
      <w:pPr>
        <w:spacing w:after="480" w:line="240" w:lineRule="auto"/>
        <w:jc w:val="both"/>
        <w:rPr>
          <w:rFonts w:ascii="Times New Roman" w:eastAsia="Times New Roman" w:hAnsi="Times New Roman" w:cs="Times New Roman"/>
          <w:sz w:val="24"/>
          <w:szCs w:val="24"/>
          <w:lang w:val="en-IN" w:eastAsia="en-IN"/>
        </w:rPr>
      </w:pPr>
      <w:r w:rsidRPr="00654A78">
        <w:rPr>
          <w:rFonts w:ascii="Times New Roman" w:eastAsia="Times New Roman" w:hAnsi="Times New Roman" w:cs="Times New Roman"/>
          <w:sz w:val="24"/>
          <w:szCs w:val="24"/>
          <w:lang w:val="en-IN" w:eastAsia="en-IN"/>
        </w:rPr>
        <w:t>While Peter-</w:t>
      </w:r>
      <w:r w:rsidR="00C823AC" w:rsidRPr="00C823AC">
        <w:rPr>
          <w:rFonts w:ascii="Times New Roman" w:eastAsia="Times New Roman" w:hAnsi="Times New Roman" w:cs="Times New Roman"/>
          <w:sz w:val="24"/>
          <w:szCs w:val="24"/>
          <w:lang w:val="en-IN" w:eastAsia="en-IN"/>
        </w:rPr>
        <w:t>I introduced many essential measures to modernize Russia, some were also strange like his </w:t>
      </w:r>
      <w:r w:rsidR="00C823AC" w:rsidRPr="00C823AC">
        <w:rPr>
          <w:rFonts w:ascii="Times New Roman" w:eastAsia="Times New Roman" w:hAnsi="Times New Roman" w:cs="Times New Roman"/>
          <w:i/>
          <w:iCs/>
          <w:sz w:val="24"/>
          <w:szCs w:val="24"/>
          <w:lang w:val="en-IN" w:eastAsia="en-IN"/>
        </w:rPr>
        <w:t>Beard Tax</w:t>
      </w:r>
      <w:r w:rsidRPr="00654A78">
        <w:rPr>
          <w:rFonts w:ascii="Times New Roman" w:eastAsia="Times New Roman" w:hAnsi="Times New Roman" w:cs="Times New Roman"/>
          <w:sz w:val="24"/>
          <w:szCs w:val="24"/>
          <w:lang w:val="en-IN" w:eastAsia="en-IN"/>
        </w:rPr>
        <w:t>. In 1698, Peter-</w:t>
      </w:r>
      <w:r w:rsidR="00C823AC" w:rsidRPr="00C823AC">
        <w:rPr>
          <w:rFonts w:ascii="Times New Roman" w:eastAsia="Times New Roman" w:hAnsi="Times New Roman" w:cs="Times New Roman"/>
          <w:sz w:val="24"/>
          <w:szCs w:val="24"/>
          <w:lang w:val="en-IN" w:eastAsia="en-IN"/>
        </w:rPr>
        <w:t>I instituted a beard tax to modernize Russian society. Men with beards were required to pay an annual beard tax of </w:t>
      </w:r>
      <w:r w:rsidR="00C823AC" w:rsidRPr="00C823AC">
        <w:rPr>
          <w:rFonts w:ascii="Times New Roman" w:eastAsia="Times New Roman" w:hAnsi="Times New Roman" w:cs="Times New Roman"/>
          <w:i/>
          <w:iCs/>
          <w:sz w:val="24"/>
          <w:szCs w:val="24"/>
          <w:lang w:val="en-IN" w:eastAsia="en-IN"/>
        </w:rPr>
        <w:t xml:space="preserve">one hundred </w:t>
      </w:r>
      <w:proofErr w:type="spellStart"/>
      <w:r w:rsidR="00C823AC" w:rsidRPr="00C823AC">
        <w:rPr>
          <w:rFonts w:ascii="Times New Roman" w:eastAsia="Times New Roman" w:hAnsi="Times New Roman" w:cs="Times New Roman"/>
          <w:i/>
          <w:iCs/>
          <w:sz w:val="24"/>
          <w:szCs w:val="24"/>
          <w:lang w:val="en-IN" w:eastAsia="en-IN"/>
        </w:rPr>
        <w:t>rubles</w:t>
      </w:r>
      <w:proofErr w:type="spellEnd"/>
      <w:r w:rsidR="00C823AC" w:rsidRPr="00C823AC">
        <w:rPr>
          <w:rFonts w:ascii="Times New Roman" w:eastAsia="Times New Roman" w:hAnsi="Times New Roman" w:cs="Times New Roman"/>
          <w:sz w:val="24"/>
          <w:szCs w:val="24"/>
          <w:lang w:val="en-IN" w:eastAsia="en-IN"/>
        </w:rPr>
        <w:t>. Those who paid the tax were required to carry a </w:t>
      </w:r>
      <w:r w:rsidR="00C823AC" w:rsidRPr="00C823AC">
        <w:rPr>
          <w:rFonts w:ascii="Times New Roman" w:eastAsia="Times New Roman" w:hAnsi="Times New Roman" w:cs="Times New Roman"/>
          <w:i/>
          <w:iCs/>
          <w:sz w:val="24"/>
          <w:szCs w:val="24"/>
          <w:lang w:val="en-IN" w:eastAsia="en-IN"/>
        </w:rPr>
        <w:t>“beard token”</w:t>
      </w:r>
      <w:r w:rsidR="00C823AC" w:rsidRPr="00C823AC">
        <w:rPr>
          <w:rFonts w:ascii="Times New Roman" w:eastAsia="Times New Roman" w:hAnsi="Times New Roman" w:cs="Times New Roman"/>
          <w:sz w:val="24"/>
          <w:szCs w:val="24"/>
          <w:lang w:val="en-IN" w:eastAsia="en-IN"/>
        </w:rPr>
        <w:t> while those who resisted the ban were </w:t>
      </w:r>
      <w:r w:rsidR="00C823AC" w:rsidRPr="00C823AC">
        <w:rPr>
          <w:rFonts w:ascii="Times New Roman" w:eastAsia="Times New Roman" w:hAnsi="Times New Roman" w:cs="Times New Roman"/>
          <w:i/>
          <w:iCs/>
          <w:sz w:val="24"/>
          <w:szCs w:val="24"/>
          <w:lang w:val="en-IN" w:eastAsia="en-IN"/>
        </w:rPr>
        <w:t>forcibly and publicly shaved</w:t>
      </w:r>
      <w:r w:rsidR="00C823AC" w:rsidRPr="00C823AC">
        <w:rPr>
          <w:rFonts w:ascii="Times New Roman" w:eastAsia="Times New Roman" w:hAnsi="Times New Roman" w:cs="Times New Roman"/>
          <w:sz w:val="24"/>
          <w:szCs w:val="24"/>
          <w:lang w:val="en-IN" w:eastAsia="en-IN"/>
        </w:rPr>
        <w:t>.</w:t>
      </w:r>
    </w:p>
    <w:p w:rsidR="00D02390" w:rsidRPr="00C823AC" w:rsidRDefault="00654A78" w:rsidP="00C823AC">
      <w:pPr>
        <w:spacing w:after="480" w:line="240" w:lineRule="auto"/>
        <w:jc w:val="both"/>
        <w:rPr>
          <w:rFonts w:ascii="Times New Roman" w:eastAsia="Times New Roman" w:hAnsi="Times New Roman" w:cs="Times New Roman"/>
          <w:sz w:val="24"/>
          <w:szCs w:val="24"/>
          <w:lang w:val="en-IN" w:eastAsia="en-IN"/>
        </w:rPr>
      </w:pPr>
      <w:r w:rsidRPr="00654A78">
        <w:rPr>
          <w:rFonts w:ascii="Times New Roman" w:eastAsia="Times New Roman" w:hAnsi="Times New Roman" w:cs="Times New Roman"/>
          <w:b/>
          <w:sz w:val="24"/>
          <w:szCs w:val="24"/>
          <w:lang w:val="en-IN" w:eastAsia="en-IN"/>
        </w:rPr>
        <w:lastRenderedPageBreak/>
        <w:t>Conclusion:</w:t>
      </w:r>
      <w:r w:rsidRPr="00654A78">
        <w:rPr>
          <w:rFonts w:ascii="Times New Roman" w:eastAsia="Times New Roman" w:hAnsi="Times New Roman" w:cs="Times New Roman"/>
          <w:sz w:val="24"/>
          <w:szCs w:val="24"/>
          <w:lang w:val="en-IN" w:eastAsia="en-IN"/>
        </w:rPr>
        <w:t xml:space="preserve"> Thus, Peter </w:t>
      </w:r>
      <w:r w:rsidR="00D02390" w:rsidRPr="00654A78">
        <w:rPr>
          <w:rFonts w:ascii="Times New Roman" w:eastAsia="Times New Roman" w:hAnsi="Times New Roman" w:cs="Times New Roman"/>
          <w:sz w:val="24"/>
          <w:szCs w:val="24"/>
          <w:lang w:val="en-IN" w:eastAsia="en-IN"/>
        </w:rPr>
        <w:t xml:space="preserve">the Great reformed the society, political, educational and military </w:t>
      </w:r>
      <w:r w:rsidRPr="00654A78">
        <w:rPr>
          <w:rFonts w:ascii="Times New Roman" w:eastAsia="Times New Roman" w:hAnsi="Times New Roman" w:cs="Times New Roman"/>
          <w:sz w:val="24"/>
          <w:szCs w:val="24"/>
          <w:lang w:val="en-IN" w:eastAsia="en-IN"/>
        </w:rPr>
        <w:t xml:space="preserve">status of Russia through his initiative interventions and </w:t>
      </w:r>
      <w:proofErr w:type="spellStart"/>
      <w:r w:rsidRPr="00654A78">
        <w:rPr>
          <w:rFonts w:ascii="Times New Roman" w:eastAsia="Times New Roman" w:hAnsi="Times New Roman" w:cs="Times New Roman"/>
          <w:sz w:val="24"/>
          <w:szCs w:val="24"/>
          <w:lang w:val="en-IN" w:eastAsia="en-IN"/>
        </w:rPr>
        <w:t>mpodernised</w:t>
      </w:r>
      <w:proofErr w:type="spellEnd"/>
      <w:r w:rsidRPr="00654A78">
        <w:rPr>
          <w:rFonts w:ascii="Times New Roman" w:eastAsia="Times New Roman" w:hAnsi="Times New Roman" w:cs="Times New Roman"/>
          <w:sz w:val="24"/>
          <w:szCs w:val="24"/>
          <w:lang w:val="en-IN" w:eastAsia="en-IN"/>
        </w:rPr>
        <w:t xml:space="preserve"> the country to become one of the world’s leading countries.</w:t>
      </w:r>
    </w:p>
    <w:sectPr w:rsidR="00D02390" w:rsidRPr="00C823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03A40"/>
    <w:multiLevelType w:val="multilevel"/>
    <w:tmpl w:val="DB0AA5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AC"/>
    <w:rsid w:val="00171D3D"/>
    <w:rsid w:val="00371C59"/>
    <w:rsid w:val="00454959"/>
    <w:rsid w:val="00654A78"/>
    <w:rsid w:val="00C823AC"/>
    <w:rsid w:val="00D0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35A5"/>
  <w15:chartTrackingRefBased/>
  <w15:docId w15:val="{5D98F5FD-B263-45E1-A548-AB45B82E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10436">
      <w:bodyDiv w:val="1"/>
      <w:marLeft w:val="0"/>
      <w:marRight w:val="0"/>
      <w:marTop w:val="0"/>
      <w:marBottom w:val="0"/>
      <w:divBdr>
        <w:top w:val="none" w:sz="0" w:space="0" w:color="auto"/>
        <w:left w:val="none" w:sz="0" w:space="0" w:color="auto"/>
        <w:bottom w:val="none" w:sz="0" w:space="0" w:color="auto"/>
        <w:right w:val="none" w:sz="0" w:space="0" w:color="auto"/>
      </w:divBdr>
      <w:divsChild>
        <w:div w:id="654069815">
          <w:marLeft w:val="0"/>
          <w:marRight w:val="0"/>
          <w:marTop w:val="0"/>
          <w:marBottom w:val="0"/>
          <w:divBdr>
            <w:top w:val="none" w:sz="0" w:space="0" w:color="auto"/>
            <w:left w:val="none" w:sz="0" w:space="0" w:color="auto"/>
            <w:bottom w:val="none" w:sz="0" w:space="0" w:color="auto"/>
            <w:right w:val="none" w:sz="0" w:space="0" w:color="auto"/>
          </w:divBdr>
          <w:divsChild>
            <w:div w:id="1040202568">
              <w:marLeft w:val="0"/>
              <w:marRight w:val="0"/>
              <w:marTop w:val="120"/>
              <w:marBottom w:val="0"/>
              <w:divBdr>
                <w:top w:val="none" w:sz="0" w:space="0" w:color="auto"/>
                <w:left w:val="none" w:sz="0" w:space="0" w:color="auto"/>
                <w:bottom w:val="none" w:sz="0" w:space="0" w:color="auto"/>
                <w:right w:val="none" w:sz="0" w:space="0" w:color="auto"/>
              </w:divBdr>
            </w:div>
            <w:div w:id="652875297">
              <w:marLeft w:val="0"/>
              <w:marRight w:val="0"/>
              <w:marTop w:val="480"/>
              <w:marBottom w:val="0"/>
              <w:divBdr>
                <w:top w:val="none" w:sz="0" w:space="0" w:color="auto"/>
                <w:left w:val="none" w:sz="0" w:space="0" w:color="auto"/>
                <w:bottom w:val="none" w:sz="0" w:space="0" w:color="auto"/>
                <w:right w:val="none" w:sz="0" w:space="0" w:color="auto"/>
              </w:divBdr>
              <w:divsChild>
                <w:div w:id="1361512739">
                  <w:marLeft w:val="0"/>
                  <w:marRight w:val="0"/>
                  <w:marTop w:val="120"/>
                  <w:marBottom w:val="120"/>
                  <w:divBdr>
                    <w:top w:val="none" w:sz="0" w:space="0" w:color="auto"/>
                    <w:left w:val="none" w:sz="0" w:space="0" w:color="auto"/>
                    <w:bottom w:val="none" w:sz="0" w:space="0" w:color="auto"/>
                    <w:right w:val="none" w:sz="0" w:space="0" w:color="auto"/>
                  </w:divBdr>
                </w:div>
                <w:div w:id="516313320">
                  <w:marLeft w:val="0"/>
                  <w:marRight w:val="0"/>
                  <w:marTop w:val="120"/>
                  <w:marBottom w:val="120"/>
                  <w:divBdr>
                    <w:top w:val="none" w:sz="0" w:space="0" w:color="auto"/>
                    <w:left w:val="none" w:sz="0" w:space="0" w:color="auto"/>
                    <w:bottom w:val="none" w:sz="0" w:space="0" w:color="auto"/>
                    <w:right w:val="none" w:sz="0" w:space="0" w:color="auto"/>
                  </w:divBdr>
                </w:div>
                <w:div w:id="1735615220">
                  <w:marLeft w:val="0"/>
                  <w:marRight w:val="0"/>
                  <w:marTop w:val="120"/>
                  <w:marBottom w:val="120"/>
                  <w:divBdr>
                    <w:top w:val="none" w:sz="0" w:space="0" w:color="auto"/>
                    <w:left w:val="none" w:sz="0" w:space="0" w:color="auto"/>
                    <w:bottom w:val="none" w:sz="0" w:space="0" w:color="auto"/>
                    <w:right w:val="none" w:sz="0" w:space="0" w:color="auto"/>
                  </w:divBdr>
                </w:div>
                <w:div w:id="2135630234">
                  <w:marLeft w:val="0"/>
                  <w:marRight w:val="0"/>
                  <w:marTop w:val="120"/>
                  <w:marBottom w:val="120"/>
                  <w:divBdr>
                    <w:top w:val="none" w:sz="0" w:space="0" w:color="auto"/>
                    <w:left w:val="none" w:sz="0" w:space="0" w:color="auto"/>
                    <w:bottom w:val="none" w:sz="0" w:space="0" w:color="auto"/>
                    <w:right w:val="none" w:sz="0" w:space="0" w:color="auto"/>
                  </w:divBdr>
                  <w:divsChild>
                    <w:div w:id="162862939">
                      <w:marLeft w:val="0"/>
                      <w:marRight w:val="0"/>
                      <w:marTop w:val="0"/>
                      <w:marBottom w:val="0"/>
                      <w:divBdr>
                        <w:top w:val="none" w:sz="0" w:space="0" w:color="auto"/>
                        <w:left w:val="none" w:sz="0" w:space="0" w:color="auto"/>
                        <w:bottom w:val="none" w:sz="0" w:space="0" w:color="auto"/>
                        <w:right w:val="none" w:sz="0" w:space="0" w:color="auto"/>
                      </w:divBdr>
                      <w:divsChild>
                        <w:div w:id="1425957511">
                          <w:marLeft w:val="0"/>
                          <w:marRight w:val="0"/>
                          <w:marTop w:val="0"/>
                          <w:marBottom w:val="0"/>
                          <w:divBdr>
                            <w:top w:val="none" w:sz="0" w:space="0" w:color="auto"/>
                            <w:left w:val="none" w:sz="0" w:space="0" w:color="auto"/>
                            <w:bottom w:val="none" w:sz="0" w:space="0" w:color="auto"/>
                            <w:right w:val="none" w:sz="0" w:space="0" w:color="auto"/>
                          </w:divBdr>
                          <w:divsChild>
                            <w:div w:id="837959366">
                              <w:marLeft w:val="0"/>
                              <w:marRight w:val="0"/>
                              <w:marTop w:val="0"/>
                              <w:marBottom w:val="0"/>
                              <w:divBdr>
                                <w:top w:val="none" w:sz="0" w:space="0" w:color="auto"/>
                                <w:left w:val="none" w:sz="0" w:space="0" w:color="auto"/>
                                <w:bottom w:val="none" w:sz="0" w:space="0" w:color="auto"/>
                                <w:right w:val="none" w:sz="0" w:space="0" w:color="auto"/>
                              </w:divBdr>
                              <w:divsChild>
                                <w:div w:id="1059400253">
                                  <w:marLeft w:val="0"/>
                                  <w:marRight w:val="0"/>
                                  <w:marTop w:val="0"/>
                                  <w:marBottom w:val="0"/>
                                  <w:divBdr>
                                    <w:top w:val="none" w:sz="0" w:space="0" w:color="auto"/>
                                    <w:left w:val="none" w:sz="0" w:space="0" w:color="auto"/>
                                    <w:bottom w:val="none" w:sz="0" w:space="0" w:color="auto"/>
                                    <w:right w:val="none" w:sz="0" w:space="0" w:color="auto"/>
                                  </w:divBdr>
                                  <w:divsChild>
                                    <w:div w:id="1285699296">
                                      <w:marLeft w:val="0"/>
                                      <w:marRight w:val="75"/>
                                      <w:marTop w:val="0"/>
                                      <w:marBottom w:val="0"/>
                                      <w:divBdr>
                                        <w:top w:val="none" w:sz="0" w:space="0" w:color="auto"/>
                                        <w:left w:val="none" w:sz="0" w:space="0" w:color="auto"/>
                                        <w:bottom w:val="none" w:sz="0" w:space="0" w:color="auto"/>
                                        <w:right w:val="none" w:sz="0" w:space="0" w:color="auto"/>
                                      </w:divBdr>
                                    </w:div>
                                  </w:divsChild>
                                </w:div>
                                <w:div w:id="580214365">
                                  <w:marLeft w:val="0"/>
                                  <w:marRight w:val="0"/>
                                  <w:marTop w:val="0"/>
                                  <w:marBottom w:val="0"/>
                                  <w:divBdr>
                                    <w:top w:val="none" w:sz="0" w:space="0" w:color="auto"/>
                                    <w:left w:val="none" w:sz="0" w:space="0" w:color="auto"/>
                                    <w:bottom w:val="none" w:sz="0" w:space="0" w:color="auto"/>
                                    <w:right w:val="none" w:sz="0" w:space="0" w:color="auto"/>
                                  </w:divBdr>
                                  <w:divsChild>
                                    <w:div w:id="398553240">
                                      <w:marLeft w:val="0"/>
                                      <w:marRight w:val="0"/>
                                      <w:marTop w:val="0"/>
                                      <w:marBottom w:val="0"/>
                                      <w:divBdr>
                                        <w:top w:val="none" w:sz="0" w:space="0" w:color="auto"/>
                                        <w:left w:val="none" w:sz="0" w:space="0" w:color="auto"/>
                                        <w:bottom w:val="none" w:sz="0" w:space="0" w:color="auto"/>
                                        <w:right w:val="none" w:sz="0" w:space="0" w:color="auto"/>
                                      </w:divBdr>
                                      <w:divsChild>
                                        <w:div w:id="2043751179">
                                          <w:marLeft w:val="0"/>
                                          <w:marRight w:val="0"/>
                                          <w:marTop w:val="0"/>
                                          <w:marBottom w:val="0"/>
                                          <w:divBdr>
                                            <w:top w:val="none" w:sz="0" w:space="0" w:color="auto"/>
                                            <w:left w:val="none" w:sz="0" w:space="0" w:color="auto"/>
                                            <w:bottom w:val="none" w:sz="0" w:space="0" w:color="auto"/>
                                            <w:right w:val="none" w:sz="0" w:space="0" w:color="auto"/>
                                          </w:divBdr>
                                          <w:divsChild>
                                            <w:div w:id="1890990394">
                                              <w:marLeft w:val="0"/>
                                              <w:marRight w:val="0"/>
                                              <w:marTop w:val="0"/>
                                              <w:marBottom w:val="0"/>
                                              <w:divBdr>
                                                <w:top w:val="none" w:sz="0" w:space="0" w:color="auto"/>
                                                <w:left w:val="none" w:sz="0" w:space="0" w:color="auto"/>
                                                <w:bottom w:val="none" w:sz="0" w:space="0" w:color="auto"/>
                                                <w:right w:val="none" w:sz="0" w:space="0" w:color="auto"/>
                                              </w:divBdr>
                                              <w:divsChild>
                                                <w:div w:id="1258946913">
                                                  <w:marLeft w:val="75"/>
                                                  <w:marRight w:val="75"/>
                                                  <w:marTop w:val="75"/>
                                                  <w:marBottom w:val="75"/>
                                                  <w:divBdr>
                                                    <w:top w:val="none" w:sz="0" w:space="0" w:color="auto"/>
                                                    <w:left w:val="none" w:sz="0" w:space="0" w:color="auto"/>
                                                    <w:bottom w:val="none" w:sz="0" w:space="0" w:color="auto"/>
                                                    <w:right w:val="none" w:sz="0" w:space="0" w:color="auto"/>
                                                  </w:divBdr>
                                                  <w:divsChild>
                                                    <w:div w:id="1053962210">
                                                      <w:marLeft w:val="0"/>
                                                      <w:marRight w:val="0"/>
                                                      <w:marTop w:val="0"/>
                                                      <w:marBottom w:val="0"/>
                                                      <w:divBdr>
                                                        <w:top w:val="none" w:sz="0" w:space="0" w:color="auto"/>
                                                        <w:left w:val="none" w:sz="0" w:space="0" w:color="auto"/>
                                                        <w:bottom w:val="none" w:sz="0" w:space="0" w:color="auto"/>
                                                        <w:right w:val="none" w:sz="0" w:space="0" w:color="auto"/>
                                                      </w:divBdr>
                                                    </w:div>
                                                    <w:div w:id="270211486">
                                                      <w:marLeft w:val="0"/>
                                                      <w:marRight w:val="0"/>
                                                      <w:marTop w:val="0"/>
                                                      <w:marBottom w:val="0"/>
                                                      <w:divBdr>
                                                        <w:top w:val="none" w:sz="0" w:space="0" w:color="auto"/>
                                                        <w:left w:val="none" w:sz="0" w:space="0" w:color="auto"/>
                                                        <w:bottom w:val="none" w:sz="0" w:space="0" w:color="auto"/>
                                                        <w:right w:val="none" w:sz="0" w:space="0" w:color="auto"/>
                                                      </w:divBdr>
                                                      <w:divsChild>
                                                        <w:div w:id="1831368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41726993">
                                          <w:marLeft w:val="0"/>
                                          <w:marRight w:val="0"/>
                                          <w:marTop w:val="0"/>
                                          <w:marBottom w:val="0"/>
                                          <w:divBdr>
                                            <w:top w:val="none" w:sz="0" w:space="0" w:color="auto"/>
                                            <w:left w:val="none" w:sz="0" w:space="0" w:color="auto"/>
                                            <w:bottom w:val="none" w:sz="0" w:space="0" w:color="auto"/>
                                            <w:right w:val="none" w:sz="0" w:space="0" w:color="auto"/>
                                          </w:divBdr>
                                          <w:divsChild>
                                            <w:div w:id="1660117111">
                                              <w:marLeft w:val="0"/>
                                              <w:marRight w:val="0"/>
                                              <w:marTop w:val="0"/>
                                              <w:marBottom w:val="0"/>
                                              <w:divBdr>
                                                <w:top w:val="none" w:sz="0" w:space="0" w:color="auto"/>
                                                <w:left w:val="none" w:sz="0" w:space="0" w:color="auto"/>
                                                <w:bottom w:val="none" w:sz="0" w:space="0" w:color="auto"/>
                                                <w:right w:val="none" w:sz="0" w:space="0" w:color="auto"/>
                                              </w:divBdr>
                                              <w:divsChild>
                                                <w:div w:id="138545712">
                                                  <w:marLeft w:val="75"/>
                                                  <w:marRight w:val="75"/>
                                                  <w:marTop w:val="75"/>
                                                  <w:marBottom w:val="75"/>
                                                  <w:divBdr>
                                                    <w:top w:val="none" w:sz="0" w:space="0" w:color="auto"/>
                                                    <w:left w:val="none" w:sz="0" w:space="0" w:color="auto"/>
                                                    <w:bottom w:val="none" w:sz="0" w:space="0" w:color="auto"/>
                                                    <w:right w:val="none" w:sz="0" w:space="0" w:color="auto"/>
                                                  </w:divBdr>
                                                  <w:divsChild>
                                                    <w:div w:id="770079546">
                                                      <w:marLeft w:val="0"/>
                                                      <w:marRight w:val="0"/>
                                                      <w:marTop w:val="0"/>
                                                      <w:marBottom w:val="0"/>
                                                      <w:divBdr>
                                                        <w:top w:val="none" w:sz="0" w:space="0" w:color="auto"/>
                                                        <w:left w:val="none" w:sz="0" w:space="0" w:color="auto"/>
                                                        <w:bottom w:val="none" w:sz="0" w:space="0" w:color="auto"/>
                                                        <w:right w:val="none" w:sz="0" w:space="0" w:color="auto"/>
                                                      </w:divBdr>
                                                    </w:div>
                                                    <w:div w:id="549613629">
                                                      <w:marLeft w:val="0"/>
                                                      <w:marRight w:val="0"/>
                                                      <w:marTop w:val="0"/>
                                                      <w:marBottom w:val="0"/>
                                                      <w:divBdr>
                                                        <w:top w:val="none" w:sz="0" w:space="0" w:color="auto"/>
                                                        <w:left w:val="none" w:sz="0" w:space="0" w:color="auto"/>
                                                        <w:bottom w:val="none" w:sz="0" w:space="0" w:color="auto"/>
                                                        <w:right w:val="none" w:sz="0" w:space="0" w:color="auto"/>
                                                      </w:divBdr>
                                                      <w:divsChild>
                                                        <w:div w:id="20813617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21644873">
                                          <w:marLeft w:val="0"/>
                                          <w:marRight w:val="0"/>
                                          <w:marTop w:val="0"/>
                                          <w:marBottom w:val="0"/>
                                          <w:divBdr>
                                            <w:top w:val="none" w:sz="0" w:space="0" w:color="auto"/>
                                            <w:left w:val="none" w:sz="0" w:space="0" w:color="auto"/>
                                            <w:bottom w:val="none" w:sz="0" w:space="0" w:color="auto"/>
                                            <w:right w:val="none" w:sz="0" w:space="0" w:color="auto"/>
                                          </w:divBdr>
                                          <w:divsChild>
                                            <w:div w:id="409741071">
                                              <w:marLeft w:val="0"/>
                                              <w:marRight w:val="0"/>
                                              <w:marTop w:val="0"/>
                                              <w:marBottom w:val="0"/>
                                              <w:divBdr>
                                                <w:top w:val="none" w:sz="0" w:space="0" w:color="auto"/>
                                                <w:left w:val="none" w:sz="0" w:space="0" w:color="auto"/>
                                                <w:bottom w:val="none" w:sz="0" w:space="0" w:color="auto"/>
                                                <w:right w:val="none" w:sz="0" w:space="0" w:color="auto"/>
                                              </w:divBdr>
                                              <w:divsChild>
                                                <w:div w:id="1053192761">
                                                  <w:marLeft w:val="75"/>
                                                  <w:marRight w:val="75"/>
                                                  <w:marTop w:val="75"/>
                                                  <w:marBottom w:val="75"/>
                                                  <w:divBdr>
                                                    <w:top w:val="none" w:sz="0" w:space="0" w:color="auto"/>
                                                    <w:left w:val="none" w:sz="0" w:space="0" w:color="auto"/>
                                                    <w:bottom w:val="none" w:sz="0" w:space="0" w:color="auto"/>
                                                    <w:right w:val="none" w:sz="0" w:space="0" w:color="auto"/>
                                                  </w:divBdr>
                                                  <w:divsChild>
                                                    <w:div w:id="2044943067">
                                                      <w:marLeft w:val="0"/>
                                                      <w:marRight w:val="0"/>
                                                      <w:marTop w:val="0"/>
                                                      <w:marBottom w:val="0"/>
                                                      <w:divBdr>
                                                        <w:top w:val="none" w:sz="0" w:space="0" w:color="auto"/>
                                                        <w:left w:val="none" w:sz="0" w:space="0" w:color="auto"/>
                                                        <w:bottom w:val="none" w:sz="0" w:space="0" w:color="auto"/>
                                                        <w:right w:val="none" w:sz="0" w:space="0" w:color="auto"/>
                                                      </w:divBdr>
                                                    </w:div>
                                                    <w:div w:id="357900929">
                                                      <w:marLeft w:val="0"/>
                                                      <w:marRight w:val="0"/>
                                                      <w:marTop w:val="0"/>
                                                      <w:marBottom w:val="0"/>
                                                      <w:divBdr>
                                                        <w:top w:val="none" w:sz="0" w:space="0" w:color="auto"/>
                                                        <w:left w:val="none" w:sz="0" w:space="0" w:color="auto"/>
                                                        <w:bottom w:val="none" w:sz="0" w:space="0" w:color="auto"/>
                                                        <w:right w:val="none" w:sz="0" w:space="0" w:color="auto"/>
                                                      </w:divBdr>
                                                      <w:divsChild>
                                                        <w:div w:id="6857156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75277166">
                                          <w:marLeft w:val="0"/>
                                          <w:marRight w:val="0"/>
                                          <w:marTop w:val="0"/>
                                          <w:marBottom w:val="0"/>
                                          <w:divBdr>
                                            <w:top w:val="none" w:sz="0" w:space="0" w:color="auto"/>
                                            <w:left w:val="none" w:sz="0" w:space="0" w:color="auto"/>
                                            <w:bottom w:val="none" w:sz="0" w:space="0" w:color="auto"/>
                                            <w:right w:val="none" w:sz="0" w:space="0" w:color="auto"/>
                                          </w:divBdr>
                                          <w:divsChild>
                                            <w:div w:id="1319917996">
                                              <w:marLeft w:val="0"/>
                                              <w:marRight w:val="0"/>
                                              <w:marTop w:val="0"/>
                                              <w:marBottom w:val="0"/>
                                              <w:divBdr>
                                                <w:top w:val="none" w:sz="0" w:space="0" w:color="auto"/>
                                                <w:left w:val="none" w:sz="0" w:space="0" w:color="auto"/>
                                                <w:bottom w:val="none" w:sz="0" w:space="0" w:color="auto"/>
                                                <w:right w:val="none" w:sz="0" w:space="0" w:color="auto"/>
                                              </w:divBdr>
                                              <w:divsChild>
                                                <w:div w:id="611477743">
                                                  <w:marLeft w:val="75"/>
                                                  <w:marRight w:val="75"/>
                                                  <w:marTop w:val="75"/>
                                                  <w:marBottom w:val="75"/>
                                                  <w:divBdr>
                                                    <w:top w:val="none" w:sz="0" w:space="0" w:color="auto"/>
                                                    <w:left w:val="none" w:sz="0" w:space="0" w:color="auto"/>
                                                    <w:bottom w:val="none" w:sz="0" w:space="0" w:color="auto"/>
                                                    <w:right w:val="none" w:sz="0" w:space="0" w:color="auto"/>
                                                  </w:divBdr>
                                                  <w:divsChild>
                                                    <w:div w:id="1693385337">
                                                      <w:marLeft w:val="0"/>
                                                      <w:marRight w:val="0"/>
                                                      <w:marTop w:val="0"/>
                                                      <w:marBottom w:val="0"/>
                                                      <w:divBdr>
                                                        <w:top w:val="none" w:sz="0" w:space="0" w:color="auto"/>
                                                        <w:left w:val="none" w:sz="0" w:space="0" w:color="auto"/>
                                                        <w:bottom w:val="none" w:sz="0" w:space="0" w:color="auto"/>
                                                        <w:right w:val="none" w:sz="0" w:space="0" w:color="auto"/>
                                                      </w:divBdr>
                                                    </w:div>
                                                    <w:div w:id="1228758547">
                                                      <w:marLeft w:val="0"/>
                                                      <w:marRight w:val="0"/>
                                                      <w:marTop w:val="0"/>
                                                      <w:marBottom w:val="0"/>
                                                      <w:divBdr>
                                                        <w:top w:val="none" w:sz="0" w:space="0" w:color="auto"/>
                                                        <w:left w:val="none" w:sz="0" w:space="0" w:color="auto"/>
                                                        <w:bottom w:val="none" w:sz="0" w:space="0" w:color="auto"/>
                                                        <w:right w:val="none" w:sz="0" w:space="0" w:color="auto"/>
                                                      </w:divBdr>
                                                      <w:divsChild>
                                                        <w:div w:id="18170687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65565498">
                                          <w:marLeft w:val="0"/>
                                          <w:marRight w:val="0"/>
                                          <w:marTop w:val="0"/>
                                          <w:marBottom w:val="0"/>
                                          <w:divBdr>
                                            <w:top w:val="none" w:sz="0" w:space="0" w:color="auto"/>
                                            <w:left w:val="none" w:sz="0" w:space="0" w:color="auto"/>
                                            <w:bottom w:val="none" w:sz="0" w:space="0" w:color="auto"/>
                                            <w:right w:val="none" w:sz="0" w:space="0" w:color="auto"/>
                                          </w:divBdr>
                                          <w:divsChild>
                                            <w:div w:id="860048076">
                                              <w:marLeft w:val="0"/>
                                              <w:marRight w:val="0"/>
                                              <w:marTop w:val="0"/>
                                              <w:marBottom w:val="0"/>
                                              <w:divBdr>
                                                <w:top w:val="none" w:sz="0" w:space="0" w:color="auto"/>
                                                <w:left w:val="none" w:sz="0" w:space="0" w:color="auto"/>
                                                <w:bottom w:val="none" w:sz="0" w:space="0" w:color="auto"/>
                                                <w:right w:val="none" w:sz="0" w:space="0" w:color="auto"/>
                                              </w:divBdr>
                                              <w:divsChild>
                                                <w:div w:id="2042322428">
                                                  <w:marLeft w:val="75"/>
                                                  <w:marRight w:val="75"/>
                                                  <w:marTop w:val="75"/>
                                                  <w:marBottom w:val="75"/>
                                                  <w:divBdr>
                                                    <w:top w:val="none" w:sz="0" w:space="0" w:color="auto"/>
                                                    <w:left w:val="none" w:sz="0" w:space="0" w:color="auto"/>
                                                    <w:bottom w:val="none" w:sz="0" w:space="0" w:color="auto"/>
                                                    <w:right w:val="none" w:sz="0" w:space="0" w:color="auto"/>
                                                  </w:divBdr>
                                                  <w:divsChild>
                                                    <w:div w:id="843740994">
                                                      <w:marLeft w:val="0"/>
                                                      <w:marRight w:val="0"/>
                                                      <w:marTop w:val="0"/>
                                                      <w:marBottom w:val="0"/>
                                                      <w:divBdr>
                                                        <w:top w:val="none" w:sz="0" w:space="0" w:color="auto"/>
                                                        <w:left w:val="none" w:sz="0" w:space="0" w:color="auto"/>
                                                        <w:bottom w:val="none" w:sz="0" w:space="0" w:color="auto"/>
                                                        <w:right w:val="none" w:sz="0" w:space="0" w:color="auto"/>
                                                      </w:divBdr>
                                                    </w:div>
                                                    <w:div w:id="509369077">
                                                      <w:marLeft w:val="0"/>
                                                      <w:marRight w:val="0"/>
                                                      <w:marTop w:val="0"/>
                                                      <w:marBottom w:val="0"/>
                                                      <w:divBdr>
                                                        <w:top w:val="none" w:sz="0" w:space="0" w:color="auto"/>
                                                        <w:left w:val="none" w:sz="0" w:space="0" w:color="auto"/>
                                                        <w:bottom w:val="none" w:sz="0" w:space="0" w:color="auto"/>
                                                        <w:right w:val="none" w:sz="0" w:space="0" w:color="auto"/>
                                                      </w:divBdr>
                                                      <w:divsChild>
                                                        <w:div w:id="11065386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27964167">
                                          <w:marLeft w:val="0"/>
                                          <w:marRight w:val="0"/>
                                          <w:marTop w:val="0"/>
                                          <w:marBottom w:val="0"/>
                                          <w:divBdr>
                                            <w:top w:val="none" w:sz="0" w:space="0" w:color="auto"/>
                                            <w:left w:val="none" w:sz="0" w:space="0" w:color="auto"/>
                                            <w:bottom w:val="none" w:sz="0" w:space="0" w:color="auto"/>
                                            <w:right w:val="none" w:sz="0" w:space="0" w:color="auto"/>
                                          </w:divBdr>
                                          <w:divsChild>
                                            <w:div w:id="1790317276">
                                              <w:marLeft w:val="0"/>
                                              <w:marRight w:val="0"/>
                                              <w:marTop w:val="0"/>
                                              <w:marBottom w:val="0"/>
                                              <w:divBdr>
                                                <w:top w:val="none" w:sz="0" w:space="0" w:color="auto"/>
                                                <w:left w:val="none" w:sz="0" w:space="0" w:color="auto"/>
                                                <w:bottom w:val="none" w:sz="0" w:space="0" w:color="auto"/>
                                                <w:right w:val="none" w:sz="0" w:space="0" w:color="auto"/>
                                              </w:divBdr>
                                              <w:divsChild>
                                                <w:div w:id="338969841">
                                                  <w:marLeft w:val="75"/>
                                                  <w:marRight w:val="75"/>
                                                  <w:marTop w:val="75"/>
                                                  <w:marBottom w:val="75"/>
                                                  <w:divBdr>
                                                    <w:top w:val="none" w:sz="0" w:space="0" w:color="auto"/>
                                                    <w:left w:val="none" w:sz="0" w:space="0" w:color="auto"/>
                                                    <w:bottom w:val="none" w:sz="0" w:space="0" w:color="auto"/>
                                                    <w:right w:val="none" w:sz="0" w:space="0" w:color="auto"/>
                                                  </w:divBdr>
                                                  <w:divsChild>
                                                    <w:div w:id="6058920">
                                                      <w:marLeft w:val="0"/>
                                                      <w:marRight w:val="0"/>
                                                      <w:marTop w:val="0"/>
                                                      <w:marBottom w:val="0"/>
                                                      <w:divBdr>
                                                        <w:top w:val="none" w:sz="0" w:space="0" w:color="auto"/>
                                                        <w:left w:val="none" w:sz="0" w:space="0" w:color="auto"/>
                                                        <w:bottom w:val="none" w:sz="0" w:space="0" w:color="auto"/>
                                                        <w:right w:val="none" w:sz="0" w:space="0" w:color="auto"/>
                                                      </w:divBdr>
                                                    </w:div>
                                                    <w:div w:id="1947928807">
                                                      <w:marLeft w:val="0"/>
                                                      <w:marRight w:val="0"/>
                                                      <w:marTop w:val="0"/>
                                                      <w:marBottom w:val="0"/>
                                                      <w:divBdr>
                                                        <w:top w:val="none" w:sz="0" w:space="0" w:color="auto"/>
                                                        <w:left w:val="none" w:sz="0" w:space="0" w:color="auto"/>
                                                        <w:bottom w:val="none" w:sz="0" w:space="0" w:color="auto"/>
                                                        <w:right w:val="none" w:sz="0" w:space="0" w:color="auto"/>
                                                      </w:divBdr>
                                                      <w:divsChild>
                                                        <w:div w:id="7497426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00838524">
                                          <w:marLeft w:val="0"/>
                                          <w:marRight w:val="0"/>
                                          <w:marTop w:val="0"/>
                                          <w:marBottom w:val="0"/>
                                          <w:divBdr>
                                            <w:top w:val="none" w:sz="0" w:space="0" w:color="auto"/>
                                            <w:left w:val="none" w:sz="0" w:space="0" w:color="auto"/>
                                            <w:bottom w:val="none" w:sz="0" w:space="0" w:color="auto"/>
                                            <w:right w:val="none" w:sz="0" w:space="0" w:color="auto"/>
                                          </w:divBdr>
                                          <w:divsChild>
                                            <w:div w:id="880359262">
                                              <w:marLeft w:val="0"/>
                                              <w:marRight w:val="0"/>
                                              <w:marTop w:val="0"/>
                                              <w:marBottom w:val="0"/>
                                              <w:divBdr>
                                                <w:top w:val="none" w:sz="0" w:space="0" w:color="auto"/>
                                                <w:left w:val="none" w:sz="0" w:space="0" w:color="auto"/>
                                                <w:bottom w:val="none" w:sz="0" w:space="0" w:color="auto"/>
                                                <w:right w:val="none" w:sz="0" w:space="0" w:color="auto"/>
                                              </w:divBdr>
                                              <w:divsChild>
                                                <w:div w:id="1983267195">
                                                  <w:marLeft w:val="75"/>
                                                  <w:marRight w:val="75"/>
                                                  <w:marTop w:val="75"/>
                                                  <w:marBottom w:val="75"/>
                                                  <w:divBdr>
                                                    <w:top w:val="none" w:sz="0" w:space="0" w:color="auto"/>
                                                    <w:left w:val="none" w:sz="0" w:space="0" w:color="auto"/>
                                                    <w:bottom w:val="none" w:sz="0" w:space="0" w:color="auto"/>
                                                    <w:right w:val="none" w:sz="0" w:space="0" w:color="auto"/>
                                                  </w:divBdr>
                                                  <w:divsChild>
                                                    <w:div w:id="951474528">
                                                      <w:marLeft w:val="0"/>
                                                      <w:marRight w:val="0"/>
                                                      <w:marTop w:val="0"/>
                                                      <w:marBottom w:val="0"/>
                                                      <w:divBdr>
                                                        <w:top w:val="none" w:sz="0" w:space="0" w:color="auto"/>
                                                        <w:left w:val="none" w:sz="0" w:space="0" w:color="auto"/>
                                                        <w:bottom w:val="none" w:sz="0" w:space="0" w:color="auto"/>
                                                        <w:right w:val="none" w:sz="0" w:space="0" w:color="auto"/>
                                                      </w:divBdr>
                                                    </w:div>
                                                    <w:div w:id="193272263">
                                                      <w:marLeft w:val="0"/>
                                                      <w:marRight w:val="0"/>
                                                      <w:marTop w:val="0"/>
                                                      <w:marBottom w:val="0"/>
                                                      <w:divBdr>
                                                        <w:top w:val="none" w:sz="0" w:space="0" w:color="auto"/>
                                                        <w:left w:val="none" w:sz="0" w:space="0" w:color="auto"/>
                                                        <w:bottom w:val="none" w:sz="0" w:space="0" w:color="auto"/>
                                                        <w:right w:val="none" w:sz="0" w:space="0" w:color="auto"/>
                                                      </w:divBdr>
                                                      <w:divsChild>
                                                        <w:div w:id="17261013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39126973">
                                          <w:marLeft w:val="0"/>
                                          <w:marRight w:val="0"/>
                                          <w:marTop w:val="0"/>
                                          <w:marBottom w:val="0"/>
                                          <w:divBdr>
                                            <w:top w:val="none" w:sz="0" w:space="0" w:color="auto"/>
                                            <w:left w:val="none" w:sz="0" w:space="0" w:color="auto"/>
                                            <w:bottom w:val="none" w:sz="0" w:space="0" w:color="auto"/>
                                            <w:right w:val="none" w:sz="0" w:space="0" w:color="auto"/>
                                          </w:divBdr>
                                          <w:divsChild>
                                            <w:div w:id="644162113">
                                              <w:marLeft w:val="0"/>
                                              <w:marRight w:val="0"/>
                                              <w:marTop w:val="0"/>
                                              <w:marBottom w:val="0"/>
                                              <w:divBdr>
                                                <w:top w:val="none" w:sz="0" w:space="0" w:color="auto"/>
                                                <w:left w:val="none" w:sz="0" w:space="0" w:color="auto"/>
                                                <w:bottom w:val="none" w:sz="0" w:space="0" w:color="auto"/>
                                                <w:right w:val="none" w:sz="0" w:space="0" w:color="auto"/>
                                              </w:divBdr>
                                              <w:divsChild>
                                                <w:div w:id="1856577179">
                                                  <w:marLeft w:val="75"/>
                                                  <w:marRight w:val="75"/>
                                                  <w:marTop w:val="75"/>
                                                  <w:marBottom w:val="75"/>
                                                  <w:divBdr>
                                                    <w:top w:val="none" w:sz="0" w:space="0" w:color="auto"/>
                                                    <w:left w:val="none" w:sz="0" w:space="0" w:color="auto"/>
                                                    <w:bottom w:val="none" w:sz="0" w:space="0" w:color="auto"/>
                                                    <w:right w:val="none" w:sz="0" w:space="0" w:color="auto"/>
                                                  </w:divBdr>
                                                  <w:divsChild>
                                                    <w:div w:id="2026512606">
                                                      <w:marLeft w:val="0"/>
                                                      <w:marRight w:val="0"/>
                                                      <w:marTop w:val="0"/>
                                                      <w:marBottom w:val="0"/>
                                                      <w:divBdr>
                                                        <w:top w:val="none" w:sz="0" w:space="0" w:color="auto"/>
                                                        <w:left w:val="none" w:sz="0" w:space="0" w:color="auto"/>
                                                        <w:bottom w:val="none" w:sz="0" w:space="0" w:color="auto"/>
                                                        <w:right w:val="none" w:sz="0" w:space="0" w:color="auto"/>
                                                      </w:divBdr>
                                                    </w:div>
                                                    <w:div w:id="593636738">
                                                      <w:marLeft w:val="0"/>
                                                      <w:marRight w:val="0"/>
                                                      <w:marTop w:val="0"/>
                                                      <w:marBottom w:val="0"/>
                                                      <w:divBdr>
                                                        <w:top w:val="none" w:sz="0" w:space="0" w:color="auto"/>
                                                        <w:left w:val="none" w:sz="0" w:space="0" w:color="auto"/>
                                                        <w:bottom w:val="none" w:sz="0" w:space="0" w:color="auto"/>
                                                        <w:right w:val="none" w:sz="0" w:space="0" w:color="auto"/>
                                                      </w:divBdr>
                                                      <w:divsChild>
                                                        <w:div w:id="17833810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2805426">
                                          <w:marLeft w:val="0"/>
                                          <w:marRight w:val="0"/>
                                          <w:marTop w:val="0"/>
                                          <w:marBottom w:val="0"/>
                                          <w:divBdr>
                                            <w:top w:val="none" w:sz="0" w:space="0" w:color="auto"/>
                                            <w:left w:val="none" w:sz="0" w:space="0" w:color="auto"/>
                                            <w:bottom w:val="none" w:sz="0" w:space="0" w:color="auto"/>
                                            <w:right w:val="none" w:sz="0" w:space="0" w:color="auto"/>
                                          </w:divBdr>
                                          <w:divsChild>
                                            <w:div w:id="1496457676">
                                              <w:marLeft w:val="0"/>
                                              <w:marRight w:val="0"/>
                                              <w:marTop w:val="0"/>
                                              <w:marBottom w:val="0"/>
                                              <w:divBdr>
                                                <w:top w:val="none" w:sz="0" w:space="0" w:color="auto"/>
                                                <w:left w:val="none" w:sz="0" w:space="0" w:color="auto"/>
                                                <w:bottom w:val="none" w:sz="0" w:space="0" w:color="auto"/>
                                                <w:right w:val="none" w:sz="0" w:space="0" w:color="auto"/>
                                              </w:divBdr>
                                              <w:divsChild>
                                                <w:div w:id="392122876">
                                                  <w:marLeft w:val="75"/>
                                                  <w:marRight w:val="75"/>
                                                  <w:marTop w:val="75"/>
                                                  <w:marBottom w:val="75"/>
                                                  <w:divBdr>
                                                    <w:top w:val="none" w:sz="0" w:space="0" w:color="auto"/>
                                                    <w:left w:val="none" w:sz="0" w:space="0" w:color="auto"/>
                                                    <w:bottom w:val="none" w:sz="0" w:space="0" w:color="auto"/>
                                                    <w:right w:val="none" w:sz="0" w:space="0" w:color="auto"/>
                                                  </w:divBdr>
                                                  <w:divsChild>
                                                    <w:div w:id="1580286681">
                                                      <w:marLeft w:val="0"/>
                                                      <w:marRight w:val="0"/>
                                                      <w:marTop w:val="0"/>
                                                      <w:marBottom w:val="0"/>
                                                      <w:divBdr>
                                                        <w:top w:val="none" w:sz="0" w:space="0" w:color="auto"/>
                                                        <w:left w:val="none" w:sz="0" w:space="0" w:color="auto"/>
                                                        <w:bottom w:val="none" w:sz="0" w:space="0" w:color="auto"/>
                                                        <w:right w:val="none" w:sz="0" w:space="0" w:color="auto"/>
                                                      </w:divBdr>
                                                    </w:div>
                                                    <w:div w:id="1428649339">
                                                      <w:marLeft w:val="0"/>
                                                      <w:marRight w:val="0"/>
                                                      <w:marTop w:val="0"/>
                                                      <w:marBottom w:val="0"/>
                                                      <w:divBdr>
                                                        <w:top w:val="none" w:sz="0" w:space="0" w:color="auto"/>
                                                        <w:left w:val="none" w:sz="0" w:space="0" w:color="auto"/>
                                                        <w:bottom w:val="none" w:sz="0" w:space="0" w:color="auto"/>
                                                        <w:right w:val="none" w:sz="0" w:space="0" w:color="auto"/>
                                                      </w:divBdr>
                                                      <w:divsChild>
                                                        <w:div w:id="3413986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7113029">
              <w:marLeft w:val="0"/>
              <w:marRight w:val="0"/>
              <w:marTop w:val="0"/>
              <w:marBottom w:val="0"/>
              <w:divBdr>
                <w:top w:val="none" w:sz="0" w:space="0" w:color="auto"/>
                <w:left w:val="none" w:sz="0" w:space="0" w:color="auto"/>
                <w:bottom w:val="none" w:sz="0" w:space="0" w:color="auto"/>
                <w:right w:val="none" w:sz="0" w:space="0" w:color="auto"/>
              </w:divBdr>
            </w:div>
            <w:div w:id="324473328">
              <w:marLeft w:val="0"/>
              <w:marRight w:val="0"/>
              <w:marTop w:val="0"/>
              <w:marBottom w:val="0"/>
              <w:divBdr>
                <w:top w:val="none" w:sz="0" w:space="0" w:color="auto"/>
                <w:left w:val="none" w:sz="0" w:space="0" w:color="auto"/>
                <w:bottom w:val="none" w:sz="0" w:space="0" w:color="auto"/>
                <w:right w:val="none" w:sz="0" w:space="0" w:color="auto"/>
              </w:divBdr>
            </w:div>
          </w:divsChild>
        </w:div>
        <w:div w:id="170797287">
          <w:marLeft w:val="0"/>
          <w:marRight w:val="0"/>
          <w:marTop w:val="360"/>
          <w:marBottom w:val="0"/>
          <w:divBdr>
            <w:top w:val="none" w:sz="0" w:space="0" w:color="auto"/>
            <w:left w:val="none" w:sz="0" w:space="0" w:color="auto"/>
            <w:bottom w:val="none" w:sz="0" w:space="0" w:color="auto"/>
            <w:right w:val="none" w:sz="0" w:space="0" w:color="auto"/>
          </w:divBdr>
          <w:divsChild>
            <w:div w:id="1872761260">
              <w:marLeft w:val="0"/>
              <w:marRight w:val="0"/>
              <w:marTop w:val="0"/>
              <w:marBottom w:val="0"/>
              <w:divBdr>
                <w:top w:val="none" w:sz="0" w:space="0" w:color="auto"/>
                <w:left w:val="none" w:sz="0" w:space="0" w:color="auto"/>
                <w:bottom w:val="none" w:sz="0" w:space="0" w:color="auto"/>
                <w:right w:val="none" w:sz="0" w:space="0" w:color="auto"/>
              </w:divBdr>
              <w:divsChild>
                <w:div w:id="401217859">
                  <w:marLeft w:val="0"/>
                  <w:marRight w:val="0"/>
                  <w:marTop w:val="0"/>
                  <w:marBottom w:val="0"/>
                  <w:divBdr>
                    <w:top w:val="none" w:sz="0" w:space="0" w:color="auto"/>
                    <w:left w:val="none" w:sz="0" w:space="0" w:color="auto"/>
                    <w:bottom w:val="none" w:sz="0" w:space="0" w:color="auto"/>
                    <w:right w:val="none" w:sz="0" w:space="0" w:color="auto"/>
                  </w:divBdr>
                  <w:divsChild>
                    <w:div w:id="300498637">
                      <w:marLeft w:val="0"/>
                      <w:marRight w:val="0"/>
                      <w:marTop w:val="0"/>
                      <w:marBottom w:val="0"/>
                      <w:divBdr>
                        <w:top w:val="none" w:sz="0" w:space="0" w:color="auto"/>
                        <w:left w:val="none" w:sz="0" w:space="0" w:color="auto"/>
                        <w:bottom w:val="none" w:sz="0" w:space="0" w:color="auto"/>
                        <w:right w:val="none" w:sz="0" w:space="0" w:color="auto"/>
                      </w:divBdr>
                    </w:div>
                    <w:div w:id="1644506689">
                      <w:marLeft w:val="0"/>
                      <w:marRight w:val="0"/>
                      <w:marTop w:val="0"/>
                      <w:marBottom w:val="0"/>
                      <w:divBdr>
                        <w:top w:val="none" w:sz="0" w:space="0" w:color="auto"/>
                        <w:left w:val="none" w:sz="0" w:space="0" w:color="auto"/>
                        <w:bottom w:val="none" w:sz="0" w:space="0" w:color="auto"/>
                        <w:right w:val="none" w:sz="0" w:space="0" w:color="auto"/>
                      </w:divBdr>
                    </w:div>
                  </w:divsChild>
                </w:div>
                <w:div w:id="745998372">
                  <w:marLeft w:val="0"/>
                  <w:marRight w:val="0"/>
                  <w:marTop w:val="360"/>
                  <w:marBottom w:val="0"/>
                  <w:divBdr>
                    <w:top w:val="none" w:sz="0" w:space="0" w:color="auto"/>
                    <w:left w:val="none" w:sz="0" w:space="0" w:color="auto"/>
                    <w:bottom w:val="none" w:sz="0" w:space="0" w:color="auto"/>
                    <w:right w:val="none" w:sz="0" w:space="0" w:color="auto"/>
                  </w:divBdr>
                </w:div>
                <w:div w:id="406877491">
                  <w:marLeft w:val="0"/>
                  <w:marRight w:val="0"/>
                  <w:marTop w:val="0"/>
                  <w:marBottom w:val="0"/>
                  <w:divBdr>
                    <w:top w:val="none" w:sz="0" w:space="0" w:color="auto"/>
                    <w:left w:val="none" w:sz="0" w:space="0" w:color="auto"/>
                    <w:bottom w:val="none" w:sz="0" w:space="0" w:color="auto"/>
                    <w:right w:val="none" w:sz="0" w:space="0" w:color="auto"/>
                  </w:divBdr>
                  <w:divsChild>
                    <w:div w:id="1285387476">
                      <w:marLeft w:val="0"/>
                      <w:marRight w:val="0"/>
                      <w:marTop w:val="0"/>
                      <w:marBottom w:val="0"/>
                      <w:divBdr>
                        <w:top w:val="none" w:sz="0" w:space="0" w:color="auto"/>
                        <w:left w:val="none" w:sz="0" w:space="0" w:color="auto"/>
                        <w:bottom w:val="none" w:sz="0" w:space="0" w:color="auto"/>
                        <w:right w:val="none" w:sz="0" w:space="0" w:color="auto"/>
                      </w:divBdr>
                    </w:div>
                    <w:div w:id="429202928">
                      <w:marLeft w:val="0"/>
                      <w:marRight w:val="0"/>
                      <w:marTop w:val="0"/>
                      <w:marBottom w:val="0"/>
                      <w:divBdr>
                        <w:top w:val="none" w:sz="0" w:space="0" w:color="auto"/>
                        <w:left w:val="none" w:sz="0" w:space="0" w:color="auto"/>
                        <w:bottom w:val="none" w:sz="0" w:space="0" w:color="auto"/>
                        <w:right w:val="none" w:sz="0" w:space="0" w:color="auto"/>
                      </w:divBdr>
                    </w:div>
                  </w:divsChild>
                </w:div>
                <w:div w:id="1652247659">
                  <w:marLeft w:val="0"/>
                  <w:marRight w:val="0"/>
                  <w:marTop w:val="360"/>
                  <w:marBottom w:val="0"/>
                  <w:divBdr>
                    <w:top w:val="none" w:sz="0" w:space="0" w:color="auto"/>
                    <w:left w:val="none" w:sz="0" w:space="0" w:color="auto"/>
                    <w:bottom w:val="none" w:sz="0" w:space="0" w:color="auto"/>
                    <w:right w:val="none" w:sz="0" w:space="0" w:color="auto"/>
                  </w:divBdr>
                </w:div>
                <w:div w:id="1591695323">
                  <w:marLeft w:val="0"/>
                  <w:marRight w:val="0"/>
                  <w:marTop w:val="0"/>
                  <w:marBottom w:val="0"/>
                  <w:divBdr>
                    <w:top w:val="none" w:sz="0" w:space="0" w:color="auto"/>
                    <w:left w:val="none" w:sz="0" w:space="0" w:color="auto"/>
                    <w:bottom w:val="none" w:sz="0" w:space="0" w:color="auto"/>
                    <w:right w:val="none" w:sz="0" w:space="0" w:color="auto"/>
                  </w:divBdr>
                  <w:divsChild>
                    <w:div w:id="1068965761">
                      <w:marLeft w:val="0"/>
                      <w:marRight w:val="0"/>
                      <w:marTop w:val="0"/>
                      <w:marBottom w:val="0"/>
                      <w:divBdr>
                        <w:top w:val="none" w:sz="0" w:space="0" w:color="auto"/>
                        <w:left w:val="none" w:sz="0" w:space="0" w:color="auto"/>
                        <w:bottom w:val="none" w:sz="0" w:space="0" w:color="auto"/>
                        <w:right w:val="none" w:sz="0" w:space="0" w:color="auto"/>
                      </w:divBdr>
                    </w:div>
                    <w:div w:id="424569756">
                      <w:marLeft w:val="0"/>
                      <w:marRight w:val="0"/>
                      <w:marTop w:val="0"/>
                      <w:marBottom w:val="0"/>
                      <w:divBdr>
                        <w:top w:val="none" w:sz="0" w:space="0" w:color="auto"/>
                        <w:left w:val="none" w:sz="0" w:space="0" w:color="auto"/>
                        <w:bottom w:val="none" w:sz="0" w:space="0" w:color="auto"/>
                        <w:right w:val="none" w:sz="0" w:space="0" w:color="auto"/>
                      </w:divBdr>
                    </w:div>
                  </w:divsChild>
                </w:div>
                <w:div w:id="2121341099">
                  <w:marLeft w:val="0"/>
                  <w:marRight w:val="0"/>
                  <w:marTop w:val="360"/>
                  <w:marBottom w:val="0"/>
                  <w:divBdr>
                    <w:top w:val="none" w:sz="0" w:space="0" w:color="auto"/>
                    <w:left w:val="none" w:sz="0" w:space="0" w:color="auto"/>
                    <w:bottom w:val="none" w:sz="0" w:space="0" w:color="auto"/>
                    <w:right w:val="none" w:sz="0" w:space="0" w:color="auto"/>
                  </w:divBdr>
                </w:div>
                <w:div w:id="258871604">
                  <w:marLeft w:val="0"/>
                  <w:marRight w:val="0"/>
                  <w:marTop w:val="0"/>
                  <w:marBottom w:val="0"/>
                  <w:divBdr>
                    <w:top w:val="none" w:sz="0" w:space="0" w:color="auto"/>
                    <w:left w:val="none" w:sz="0" w:space="0" w:color="auto"/>
                    <w:bottom w:val="none" w:sz="0" w:space="0" w:color="auto"/>
                    <w:right w:val="none" w:sz="0" w:space="0" w:color="auto"/>
                  </w:divBdr>
                  <w:divsChild>
                    <w:div w:id="1857578742">
                      <w:marLeft w:val="0"/>
                      <w:marRight w:val="0"/>
                      <w:marTop w:val="0"/>
                      <w:marBottom w:val="0"/>
                      <w:divBdr>
                        <w:top w:val="none" w:sz="0" w:space="0" w:color="auto"/>
                        <w:left w:val="none" w:sz="0" w:space="0" w:color="auto"/>
                        <w:bottom w:val="none" w:sz="0" w:space="0" w:color="auto"/>
                        <w:right w:val="none" w:sz="0" w:space="0" w:color="auto"/>
                      </w:divBdr>
                    </w:div>
                    <w:div w:id="416638603">
                      <w:marLeft w:val="0"/>
                      <w:marRight w:val="0"/>
                      <w:marTop w:val="0"/>
                      <w:marBottom w:val="0"/>
                      <w:divBdr>
                        <w:top w:val="none" w:sz="0" w:space="0" w:color="auto"/>
                        <w:left w:val="none" w:sz="0" w:space="0" w:color="auto"/>
                        <w:bottom w:val="none" w:sz="0" w:space="0" w:color="auto"/>
                        <w:right w:val="none" w:sz="0" w:space="0" w:color="auto"/>
                      </w:divBdr>
                    </w:div>
                  </w:divsChild>
                </w:div>
                <w:div w:id="2100174548">
                  <w:marLeft w:val="0"/>
                  <w:marRight w:val="0"/>
                  <w:marTop w:val="360"/>
                  <w:marBottom w:val="0"/>
                  <w:divBdr>
                    <w:top w:val="none" w:sz="0" w:space="0" w:color="auto"/>
                    <w:left w:val="none" w:sz="0" w:space="0" w:color="auto"/>
                    <w:bottom w:val="none" w:sz="0" w:space="0" w:color="auto"/>
                    <w:right w:val="none" w:sz="0" w:space="0" w:color="auto"/>
                  </w:divBdr>
                </w:div>
                <w:div w:id="1103722258">
                  <w:marLeft w:val="0"/>
                  <w:marRight w:val="0"/>
                  <w:marTop w:val="0"/>
                  <w:marBottom w:val="0"/>
                  <w:divBdr>
                    <w:top w:val="none" w:sz="0" w:space="0" w:color="auto"/>
                    <w:left w:val="none" w:sz="0" w:space="0" w:color="auto"/>
                    <w:bottom w:val="none" w:sz="0" w:space="0" w:color="auto"/>
                    <w:right w:val="none" w:sz="0" w:space="0" w:color="auto"/>
                  </w:divBdr>
                  <w:divsChild>
                    <w:div w:id="1304384933">
                      <w:marLeft w:val="0"/>
                      <w:marRight w:val="0"/>
                      <w:marTop w:val="0"/>
                      <w:marBottom w:val="0"/>
                      <w:divBdr>
                        <w:top w:val="none" w:sz="0" w:space="0" w:color="auto"/>
                        <w:left w:val="none" w:sz="0" w:space="0" w:color="auto"/>
                        <w:bottom w:val="none" w:sz="0" w:space="0" w:color="auto"/>
                        <w:right w:val="none" w:sz="0" w:space="0" w:color="auto"/>
                      </w:divBdr>
                    </w:div>
                    <w:div w:id="755906379">
                      <w:marLeft w:val="0"/>
                      <w:marRight w:val="0"/>
                      <w:marTop w:val="0"/>
                      <w:marBottom w:val="0"/>
                      <w:divBdr>
                        <w:top w:val="none" w:sz="0" w:space="0" w:color="auto"/>
                        <w:left w:val="none" w:sz="0" w:space="0" w:color="auto"/>
                        <w:bottom w:val="none" w:sz="0" w:space="0" w:color="auto"/>
                        <w:right w:val="none" w:sz="0" w:space="0" w:color="auto"/>
                      </w:divBdr>
                    </w:div>
                  </w:divsChild>
                </w:div>
                <w:div w:id="343676075">
                  <w:marLeft w:val="0"/>
                  <w:marRight w:val="0"/>
                  <w:marTop w:val="360"/>
                  <w:marBottom w:val="0"/>
                  <w:divBdr>
                    <w:top w:val="none" w:sz="0" w:space="0" w:color="auto"/>
                    <w:left w:val="none" w:sz="0" w:space="0" w:color="auto"/>
                    <w:bottom w:val="none" w:sz="0" w:space="0" w:color="auto"/>
                    <w:right w:val="none" w:sz="0" w:space="0" w:color="auto"/>
                  </w:divBdr>
                </w:div>
                <w:div w:id="19675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2022-06-28T15:42:00Z</dcterms:created>
  <dcterms:modified xsi:type="dcterms:W3CDTF">2022-06-28T16:28:00Z</dcterms:modified>
</cp:coreProperties>
</file>