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23" w:rsidRDefault="00FF0E23" w:rsidP="00FF0E23">
      <w:pPr>
        <w:pStyle w:val="NormalWeb"/>
        <w:shd w:val="clear" w:color="auto" w:fill="FFFFFF"/>
        <w:spacing w:before="0" w:beforeAutospacing="0" w:after="259" w:afterAutospacing="0"/>
        <w:jc w:val="both"/>
        <w:rPr>
          <w:color w:val="000000"/>
        </w:rPr>
      </w:pPr>
      <w:r>
        <w:rPr>
          <w:color w:val="000000"/>
        </w:rPr>
        <w:t>STELAR EVOLUTION</w:t>
      </w:r>
    </w:p>
    <w:p w:rsidR="00FF0E23" w:rsidRPr="00FF0E23" w:rsidRDefault="00FF0E23" w:rsidP="00FF0E23">
      <w:pPr>
        <w:pStyle w:val="NormalWeb"/>
        <w:shd w:val="clear" w:color="auto" w:fill="FFFFFF"/>
        <w:spacing w:before="0" w:beforeAutospacing="0" w:after="259" w:afterAutospacing="0"/>
        <w:jc w:val="both"/>
        <w:rPr>
          <w:color w:val="000000"/>
        </w:rPr>
      </w:pPr>
      <w:r w:rsidRPr="00FF0E23">
        <w:rPr>
          <w:color w:val="000000"/>
        </w:rPr>
        <w:t xml:space="preserve">Stele is the central cylinder or core of vascular tissue in higher plants and </w:t>
      </w:r>
      <w:proofErr w:type="spellStart"/>
      <w:r w:rsidRPr="00FF0E23">
        <w:rPr>
          <w:color w:val="000000"/>
        </w:rPr>
        <w:t>Pteridophytes</w:t>
      </w:r>
      <w:proofErr w:type="spellEnd"/>
      <w:r w:rsidRPr="00FF0E23">
        <w:rPr>
          <w:color w:val="000000"/>
        </w:rPr>
        <w:t xml:space="preserve">. It consists of xylem, phloem, </w:t>
      </w:r>
      <w:proofErr w:type="spellStart"/>
      <w:r w:rsidRPr="00FF0E23">
        <w:rPr>
          <w:color w:val="000000"/>
        </w:rPr>
        <w:t>pericycle</w:t>
      </w:r>
      <w:proofErr w:type="spellEnd"/>
      <w:r w:rsidRPr="00FF0E23">
        <w:rPr>
          <w:color w:val="000000"/>
        </w:rPr>
        <w:t xml:space="preserve"> and </w:t>
      </w:r>
      <w:proofErr w:type="spellStart"/>
      <w:r w:rsidRPr="00FF0E23">
        <w:rPr>
          <w:color w:val="000000"/>
        </w:rPr>
        <w:t>medullary</w:t>
      </w:r>
      <w:proofErr w:type="spellEnd"/>
      <w:r w:rsidRPr="00FF0E23">
        <w:rPr>
          <w:color w:val="000000"/>
        </w:rPr>
        <w:t xml:space="preserve"> rays and pith if present.</w:t>
      </w:r>
    </w:p>
    <w:p w:rsidR="00FF0E23" w:rsidRPr="00FF0E23" w:rsidRDefault="00FF0E23" w:rsidP="00FF0E23">
      <w:pPr>
        <w:pStyle w:val="NormalWeb"/>
        <w:shd w:val="clear" w:color="auto" w:fill="FFFFFF"/>
        <w:spacing w:before="0" w:beforeAutospacing="0" w:after="259" w:afterAutospacing="0"/>
        <w:jc w:val="both"/>
        <w:rPr>
          <w:color w:val="000000"/>
        </w:rPr>
      </w:pPr>
      <w:r w:rsidRPr="00FF0E23">
        <w:rPr>
          <w:color w:val="000000"/>
        </w:rPr>
        <w:t xml:space="preserve">The term stele has been derived from a Greek word meaning rod or column. Van </w:t>
      </w:r>
      <w:proofErr w:type="spellStart"/>
      <w:r w:rsidRPr="00FF0E23">
        <w:rPr>
          <w:color w:val="000000"/>
        </w:rPr>
        <w:t>Tieghem</w:t>
      </w:r>
      <w:proofErr w:type="spellEnd"/>
      <w:r w:rsidRPr="00FF0E23">
        <w:rPr>
          <w:color w:val="000000"/>
        </w:rPr>
        <w:t xml:space="preserve"> and </w:t>
      </w:r>
      <w:proofErr w:type="spellStart"/>
      <w:r w:rsidRPr="00FF0E23">
        <w:rPr>
          <w:color w:val="000000"/>
        </w:rPr>
        <w:t>Douliot</w:t>
      </w:r>
      <w:proofErr w:type="spellEnd"/>
      <w:r w:rsidRPr="00FF0E23">
        <w:rPr>
          <w:color w:val="000000"/>
        </w:rPr>
        <w:t xml:space="preserve"> (1886) introduced this term and put forward the </w:t>
      </w:r>
      <w:proofErr w:type="spellStart"/>
      <w:r w:rsidRPr="00FF0E23">
        <w:rPr>
          <w:color w:val="000000"/>
        </w:rPr>
        <w:t>stelar</w:t>
      </w:r>
      <w:proofErr w:type="spellEnd"/>
      <w:r w:rsidRPr="00FF0E23">
        <w:rPr>
          <w:color w:val="000000"/>
        </w:rPr>
        <w:t xml:space="preserve"> theory. The theory suggests that the cortex and the stele are the two fundamental parts of a shoot system. Both these components (stele and cortex) separated by endodermis.</w:t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several types of stele found in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pteridophytes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are:</w:t>
      </w:r>
    </w:p>
    <w:p w:rsidR="00FF0E23" w:rsidRPr="00FF0E23" w:rsidRDefault="00FF0E23" w:rsidP="00FF0E23">
      <w:pPr>
        <w:numPr>
          <w:ilvl w:val="0"/>
          <w:numId w:val="1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</w:p>
    <w:p w:rsidR="00FF0E23" w:rsidRPr="00FF0E23" w:rsidRDefault="00FF0E23" w:rsidP="00FF0E23">
      <w:pPr>
        <w:numPr>
          <w:ilvl w:val="0"/>
          <w:numId w:val="1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</w:p>
    <w:p w:rsidR="00FF0E23" w:rsidRPr="00FF0E23" w:rsidRDefault="00FF0E23" w:rsidP="00FF0E23">
      <w:pPr>
        <w:numPr>
          <w:ilvl w:val="0"/>
          <w:numId w:val="1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Solenostele</w:t>
      </w:r>
      <w:proofErr w:type="spellEnd"/>
    </w:p>
    <w:p w:rsidR="00FF0E23" w:rsidRPr="00FF0E23" w:rsidRDefault="00FF0E23" w:rsidP="00FF0E23">
      <w:pPr>
        <w:numPr>
          <w:ilvl w:val="0"/>
          <w:numId w:val="1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Dictyostele</w:t>
      </w:r>
      <w:proofErr w:type="spellEnd"/>
    </w:p>
    <w:p w:rsidR="00FF0E23" w:rsidRPr="00FF0E23" w:rsidRDefault="00FF0E23" w:rsidP="00FF0E23">
      <w:pPr>
        <w:numPr>
          <w:ilvl w:val="0"/>
          <w:numId w:val="1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Polycyclic stele</w:t>
      </w:r>
    </w:p>
    <w:p w:rsidR="00FF0E23" w:rsidRPr="00FF0E23" w:rsidRDefault="00FF0E23" w:rsidP="00FF0E23">
      <w:pPr>
        <w:numPr>
          <w:ilvl w:val="0"/>
          <w:numId w:val="1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Eustele</w:t>
      </w:r>
      <w:proofErr w:type="spellEnd"/>
    </w:p>
    <w:p w:rsidR="00FF0E23" w:rsidRDefault="00FF0E23" w:rsidP="00FF0E23">
      <w:pPr>
        <w:numPr>
          <w:ilvl w:val="0"/>
          <w:numId w:val="1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Polystele</w:t>
      </w:r>
      <w:proofErr w:type="spellEnd"/>
    </w:p>
    <w:p w:rsidR="00FF0E23" w:rsidRPr="00FF0E23" w:rsidRDefault="00FF0E23" w:rsidP="00FF0E23">
      <w:p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pStyle w:val="ListParagraph"/>
        <w:numPr>
          <w:ilvl w:val="0"/>
          <w:numId w:val="10"/>
        </w:num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Protostele</w:t>
      </w:r>
      <w:proofErr w:type="spellEnd"/>
    </w:p>
    <w:p w:rsidR="00FF0E23" w:rsidRPr="00FF0E23" w:rsidRDefault="00FF0E23" w:rsidP="00FF0E23">
      <w:pPr>
        <w:pStyle w:val="ListParagraph"/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Jeffrey (1898), for the first time pointed out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stelar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theory from the point of view of the phylogeny. According to him, the primitive type of stele is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, the vascular tissue is a solid mass and the central core of the xylem is completely surrounded by the strand of phloem. This is the most primitive and simplest type of stele.</w:t>
      </w:r>
    </w:p>
    <w:p w:rsidR="00FF0E23" w:rsidRPr="00FF0E23" w:rsidRDefault="00FF0E23" w:rsidP="00FF0E23">
      <w:pPr>
        <w:numPr>
          <w:ilvl w:val="0"/>
          <w:numId w:val="2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Pith is absent in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i.e. it is non-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medullated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numPr>
          <w:ilvl w:val="0"/>
          <w:numId w:val="2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Majority of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pteridophytes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show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protostelic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conditions in their rhizome, stem or roots.</w:t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There are five forms of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protostele</w:t>
      </w:r>
      <w:proofErr w:type="spellEnd"/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numPr>
          <w:ilvl w:val="0"/>
          <w:numId w:val="3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Haplostele</w:t>
      </w:r>
      <w:proofErr w:type="spellEnd"/>
    </w:p>
    <w:p w:rsidR="00FF0E23" w:rsidRPr="00FF0E23" w:rsidRDefault="00FF0E23" w:rsidP="00FF0E23">
      <w:pPr>
        <w:numPr>
          <w:ilvl w:val="0"/>
          <w:numId w:val="3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Actinostele</w:t>
      </w:r>
      <w:proofErr w:type="spellEnd"/>
    </w:p>
    <w:p w:rsidR="00FF0E23" w:rsidRPr="00FF0E23" w:rsidRDefault="00FF0E23" w:rsidP="00FF0E23">
      <w:pPr>
        <w:numPr>
          <w:ilvl w:val="0"/>
          <w:numId w:val="3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Plectostele</w:t>
      </w:r>
      <w:proofErr w:type="spellEnd"/>
    </w:p>
    <w:p w:rsidR="00FF0E23" w:rsidRPr="00FF0E23" w:rsidRDefault="00FF0E23" w:rsidP="00FF0E23">
      <w:pPr>
        <w:numPr>
          <w:ilvl w:val="0"/>
          <w:numId w:val="3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Mixed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</w:p>
    <w:p w:rsidR="00FF0E23" w:rsidRDefault="00FF0E23" w:rsidP="00FF0E23">
      <w:pPr>
        <w:numPr>
          <w:ilvl w:val="0"/>
          <w:numId w:val="3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Mixed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pith</w:t>
      </w:r>
    </w:p>
    <w:p w:rsidR="00FF0E23" w:rsidRDefault="00FF0E23" w:rsidP="00FF0E23">
      <w:pPr>
        <w:shd w:val="clear" w:color="auto" w:fill="FFFFFF"/>
        <w:spacing w:after="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Haplostele</w:t>
      </w:r>
      <w:proofErr w:type="spellEnd"/>
    </w:p>
    <w:p w:rsidR="00FF0E23" w:rsidRPr="00FF0E23" w:rsidRDefault="00FF0E23" w:rsidP="00FF0E2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0C3AB6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the most primitive type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Here the central solid smooth core of xylem remains surrounded by uniform layers of phloem (e.g., in </w:t>
      </w:r>
      <w:proofErr w:type="spellStart"/>
      <w:r w:rsidRPr="000C3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Selaginella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spp., </w:t>
      </w:r>
      <w:proofErr w:type="spellStart"/>
      <w:r w:rsidRPr="000C3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Gleichenia</w:t>
      </w:r>
      <w:proofErr w:type="spellEnd"/>
      <w:r w:rsidRPr="000C3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0C3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Lycopodium</w:t>
      </w:r>
      <w:proofErr w:type="spellEnd"/>
      <w:r w:rsidRPr="000C3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FF0E23" w:rsidRPr="00FF0E23" w:rsidRDefault="00FF0E23" w:rsidP="00FF0E23">
      <w:pPr>
        <w:numPr>
          <w:ilvl w:val="0"/>
          <w:numId w:val="4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by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Brebner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1902.</w:t>
      </w:r>
    </w:p>
    <w:p w:rsidR="00FF0E23" w:rsidRDefault="00FF0E23" w:rsidP="00FF0E23">
      <w:pPr>
        <w:numPr>
          <w:ilvl w:val="0"/>
          <w:numId w:val="4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Usually present in fossil genera like </w:t>
      </w:r>
      <w:proofErr w:type="spellStart"/>
      <w:r w:rsidRPr="000C3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Rhynia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C3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Horneophyton</w:t>
      </w:r>
      <w:proofErr w:type="spellEnd"/>
      <w:r w:rsidRPr="000C3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Actinostele</w:t>
      </w:r>
      <w:proofErr w:type="spellEnd"/>
    </w:p>
    <w:p w:rsidR="00FF0E23" w:rsidRPr="00FF0E23" w:rsidRDefault="00FF0E23" w:rsidP="00FF0E2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the modification of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haplostele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somewhat more advanced in having the central xylem core with radiating ribs or arms (e.g., in </w:t>
      </w:r>
      <w:proofErr w:type="spellStart"/>
      <w:r w:rsidRPr="006917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Psilotum</w:t>
      </w:r>
      <w:proofErr w:type="spellEnd"/>
      <w:r w:rsidRPr="006917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spp., </w:t>
      </w:r>
      <w:proofErr w:type="spellStart"/>
      <w:r w:rsidRPr="006917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Asteroxylo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17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Lycopodium</w:t>
      </w:r>
      <w:proofErr w:type="spellEnd"/>
      <w:r w:rsidRPr="006917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917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serratum</w:t>
      </w:r>
      <w:proofErr w:type="spellEnd"/>
      <w:r w:rsidRPr="006917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FF0E23" w:rsidRPr="00FF0E23" w:rsidRDefault="00FF0E23" w:rsidP="00FF0E23">
      <w:pPr>
        <w:numPr>
          <w:ilvl w:val="0"/>
          <w:numId w:val="5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Xylem is star shaped or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stellat</w:t>
      </w:r>
      <w:r w:rsidR="006B390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, hence the name.</w:t>
      </w:r>
    </w:p>
    <w:p w:rsidR="00FF0E23" w:rsidRPr="00FF0E23" w:rsidRDefault="00FF0E23" w:rsidP="00FF0E23">
      <w:pPr>
        <w:numPr>
          <w:ilvl w:val="0"/>
          <w:numId w:val="5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The phloem is not present in continuous manner.</w:t>
      </w:r>
    </w:p>
    <w:p w:rsidR="00FF0E23" w:rsidRPr="00FF0E23" w:rsidRDefault="00FF0E23" w:rsidP="00FF0E23">
      <w:pPr>
        <w:numPr>
          <w:ilvl w:val="0"/>
          <w:numId w:val="5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Phloem occurs as separate patches between arms of the xylem.</w:t>
      </w:r>
    </w:p>
    <w:p w:rsidR="00FF0E23" w:rsidRPr="00FF0E23" w:rsidRDefault="00FF0E23" w:rsidP="00FF0E23">
      <w:pPr>
        <w:numPr>
          <w:ilvl w:val="0"/>
          <w:numId w:val="5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Named by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Brebner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1902.</w:t>
      </w:r>
    </w:p>
    <w:p w:rsid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097270" cy="3022600"/>
            <wp:effectExtent l="19050" t="0" r="0" b="0"/>
            <wp:docPr id="1" name="Picture 1" descr="https://plantlet.org/wp-content/uploads/2020/01/stelar-evolution-haplostele-and-actinost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ntlet.org/wp-content/uploads/2020/01/stelar-evolution-haplostele-and-actinoste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349" cy="30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Plectostele</w:t>
      </w:r>
      <w:proofErr w:type="spellEnd"/>
    </w:p>
    <w:p w:rsidR="00FF0E23" w:rsidRPr="00FF0E23" w:rsidRDefault="00FF0E23" w:rsidP="00FF0E2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the most advanced type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Here the central core of xylem is divided into number of plates arranged parallel to each other. The phloem alternates the xylem (e.g., in </w:t>
      </w:r>
      <w:proofErr w:type="spellStart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Lycopodium</w:t>
      </w:r>
      <w:proofErr w:type="spellEnd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clavatum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F0E23" w:rsidRPr="00FF0E23" w:rsidRDefault="00FF0E23" w:rsidP="00FF0E23">
      <w:pPr>
        <w:numPr>
          <w:ilvl w:val="0"/>
          <w:numId w:val="6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Named by Zimmerman in 1930.</w:t>
      </w:r>
    </w:p>
    <w:p w:rsid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039745" cy="2430145"/>
            <wp:effectExtent l="19050" t="0" r="8255" b="0"/>
            <wp:docPr id="2" name="Picture 2" descr="https://plantlet.org/wp-content/uploads/2020/01/e726b212e757871e8c2ea5f8b2072b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antlet.org/wp-content/uploads/2020/01/e726b212e757871e8c2ea5f8b2072b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Mixed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protostele</w:t>
      </w:r>
      <w:proofErr w:type="spellEnd"/>
    </w:p>
    <w:p w:rsidR="00FF0E23" w:rsidRPr="00FF0E23" w:rsidRDefault="00FF0E23" w:rsidP="00FF0E2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Xylem is divided into several units or groups. </w:t>
      </w:r>
      <w:r w:rsidR="006B3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xylem units are </w:t>
      </w:r>
      <w:proofErr w:type="spellStart"/>
      <w:r w:rsidR="006B3903">
        <w:rPr>
          <w:rFonts w:ascii="Times New Roman" w:eastAsia="Times New Roman" w:hAnsi="Times New Roman" w:cs="Times New Roman"/>
          <w:color w:val="000000"/>
          <w:sz w:val="24"/>
          <w:szCs w:val="24"/>
        </w:rPr>
        <w:t>scatteredly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arranged inside the ground mass of phloem. Example: </w:t>
      </w:r>
      <w:proofErr w:type="spellStart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Lycopodium</w:t>
      </w:r>
      <w:proofErr w:type="spellEnd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cernuum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57600" cy="1936115"/>
            <wp:effectExtent l="19050" t="0" r="0" b="0"/>
            <wp:docPr id="3" name="Picture 3" descr="https://plantlet.org/wp-content/uploads/2020/01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lantlet.org/wp-content/uploads/2020/01/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0E23" w:rsidRPr="00FF0E23" w:rsidRDefault="00FF0E23" w:rsidP="00FF0E2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Mixed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with pith </w:t>
      </w:r>
    </w:p>
    <w:p w:rsidR="00FF0E23" w:rsidRPr="00FF0E23" w:rsidRDefault="00FF0E23" w:rsidP="00FF0E23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the xylem elements (i.e.,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tracheids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are mixed with the small patches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parenchymatous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cells of the pith. This type is found in primitive fossils and living ferns. They are treated to be the transitional types in between true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one hand and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other (e.g., in </w:t>
      </w:r>
      <w:proofErr w:type="spellStart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Hymenophyllum</w:t>
      </w:r>
      <w:proofErr w:type="spellEnd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demissum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Lepidodendron</w:t>
      </w:r>
      <w:proofErr w:type="spellEnd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B390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selaginoides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etc.).</w:t>
      </w:r>
    </w:p>
    <w:p w:rsidR="00FF0E23" w:rsidRPr="00FF0E23" w:rsidRDefault="00FF0E23" w:rsidP="00FF0E23">
      <w:pPr>
        <w:pStyle w:val="ListParagraph"/>
        <w:numPr>
          <w:ilvl w:val="0"/>
          <w:numId w:val="10"/>
        </w:num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Siphonostele</w:t>
      </w:r>
      <w:proofErr w:type="spellEnd"/>
    </w:p>
    <w:p w:rsidR="00FF0E23" w:rsidRPr="00FF0E23" w:rsidRDefault="00FF0E23" w:rsidP="00FF0E23">
      <w:pPr>
        <w:pStyle w:val="ListParagraph"/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is the modification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stele in which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medullated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with pith at the centre is known as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stele contains a tubular vascular region and a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parenchymatous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central region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i.e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central core of pith is surrounded by the xylem.</w:t>
      </w:r>
    </w:p>
    <w:p w:rsidR="00FF0E23" w:rsidRDefault="00FF0E23" w:rsidP="007E0580">
      <w:pPr>
        <w:shd w:val="clear" w:color="auto" w:fill="FFFFFF"/>
        <w:spacing w:after="6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7E0580">
      <w:pPr>
        <w:shd w:val="clear" w:color="auto" w:fill="FFFFFF"/>
        <w:spacing w:after="6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Origin of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siphonostele</w:t>
      </w:r>
      <w:proofErr w:type="spellEnd"/>
    </w:p>
    <w:p w:rsidR="00FF0E23" w:rsidRPr="00FF0E23" w:rsidRDefault="00FF0E23" w:rsidP="00FF0E23">
      <w:p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different views among the scientists regarding the origin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But they all agreed that,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originated from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formation of pith in the center. Here, the centrally placed xylem core is replaced with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parenchymatous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pith.</w:t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Different stages of changing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be observed in the T.S</w:t>
      </w:r>
      <w:r w:rsidR="007E05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different levels in </w:t>
      </w:r>
      <w:proofErr w:type="spellStart"/>
      <w:r w:rsidRPr="007E05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Gleichenia</w:t>
      </w:r>
      <w:proofErr w:type="spellEnd"/>
      <w:r w:rsidRPr="007E05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7E05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Osmunda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7E05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Anemia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two views regarding the origin of pith in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Jeffrey’s theory</w:t>
      </w:r>
    </w:p>
    <w:p w:rsidR="007E0580" w:rsidRPr="00FF0E23" w:rsidRDefault="007E0580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this theory, the pith is formed as a result of the invasion of cortical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parenchymatous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cells into the stele. The invasion of pith occurs through the leaf gap or branch gap.</w:t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Thus pith and cortex are homogeneous structures according to this theory.</w:t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theory is not accepted by most of the authors since in many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pteridophytes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stele without leaf gaps but having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Boodle’s theory</w:t>
      </w:r>
    </w:p>
    <w:p w:rsidR="007E0580" w:rsidRPr="00FF0E23" w:rsidRDefault="007E0580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the theory proposed by Boodle (1901), and Gwynne Vaughan,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been evolved from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 transformation of the inner vascular tissue into parenchyma.</w:t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A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 xml:space="preserve"> may be of the following types</w:t>
      </w: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(a)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Ectophloic</w:t>
      </w:r>
      <w:proofErr w:type="spellEnd"/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type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, the pith is surrounded by concentric xylem cylinder and next to xylem the concentric phloem cylinder.</w:t>
      </w: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(b)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Amphiphloic</w:t>
      </w:r>
      <w:proofErr w:type="spellEnd"/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type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pith is surrounded by the vascular tissue. Th</w:t>
      </w:r>
      <w:r w:rsidR="00FF6D23">
        <w:rPr>
          <w:rFonts w:ascii="Times New Roman" w:eastAsia="Times New Roman" w:hAnsi="Times New Roman" w:cs="Times New Roman"/>
          <w:color w:val="000000"/>
          <w:sz w:val="24"/>
          <w:szCs w:val="24"/>
        </w:rPr>
        <w:t>e concentric inner phloem cylind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 surrounds the central pith. Next to the inner phloem is the concentric xylem cylinder which is immediately surrounded by outer phloem cylinder (e.g., in </w:t>
      </w:r>
      <w:proofErr w:type="spellStart"/>
      <w:r w:rsidRPr="00FF6D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Marsilea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rhizome).</w:t>
      </w:r>
    </w:p>
    <w:p w:rsid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52440" cy="2487930"/>
            <wp:effectExtent l="19050" t="0" r="0" b="0"/>
            <wp:docPr id="4" name="Picture 4" descr="https://plantlet.org/wp-content/uploads/2020/01/d5099ef7874977f2694ef3c4dd9a5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ntlet.org/wp-content/uploads/2020/01/d5099ef7874977f2694ef3c4dd9a536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23" w:rsidRDefault="00FF6D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6D23" w:rsidRPr="00FF0E23" w:rsidRDefault="00FF6D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3. 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Solenostele</w:t>
      </w:r>
      <w:proofErr w:type="spellEnd"/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solenostele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pith is found with one leaf gap. It may be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ectophloic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amphiphloic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solenostele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(a)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Ectophloic</w:t>
      </w:r>
      <w:proofErr w:type="spellEnd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Xylem is surrounded by only on the outer side by phloem. </w:t>
      </w:r>
      <w:proofErr w:type="gram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E.g. in </w:t>
      </w:r>
      <w:proofErr w:type="spellStart"/>
      <w:r w:rsidRPr="00FF0E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Osmunda</w:t>
      </w:r>
      <w:proofErr w:type="spellEnd"/>
      <w:r w:rsidRPr="00FF0E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(b)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Amphiphloic</w:t>
      </w:r>
      <w:proofErr w:type="spellEnd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In center, pith is found. Xylem is surrounded on both sides by phloem. </w:t>
      </w:r>
      <w:proofErr w:type="gram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E.g. </w:t>
      </w:r>
      <w:proofErr w:type="spellStart"/>
      <w:r w:rsidRPr="00FF0E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Marsilea</w:t>
      </w:r>
      <w:proofErr w:type="spellEnd"/>
      <w:r w:rsidRPr="00FF0E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rhizome.</w:t>
      </w:r>
      <w:proofErr w:type="gramEnd"/>
    </w:p>
    <w:p w:rsid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428615" cy="2430145"/>
            <wp:effectExtent l="19050" t="0" r="635" b="0"/>
            <wp:docPr id="5" name="Picture 5" descr="https://plantlet.org/wp-content/uploads/2020/01/515dd272471c887df6f6c656a3960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lantlet.org/wp-content/uploads/2020/01/515dd272471c887df6f6c656a39609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4. 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Dictyostele</w:t>
      </w:r>
      <w:proofErr w:type="spellEnd"/>
    </w:p>
    <w:p w:rsidR="00FF0E23" w:rsidRPr="00FF0E23" w:rsidRDefault="00FF0E23" w:rsidP="00FF0E23">
      <w:p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Solenostele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is broken into a network of separate vascular strands are called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dictyostele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breaking up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stelar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core is due to the presence of large number of leaf gaps.</w:t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such separate vascular </w:t>
      </w:r>
      <w:proofErr w:type="gram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strands</w:t>
      </w:r>
      <w:proofErr w:type="gram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called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meristele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Each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meristele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protostelic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type.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dictyostele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many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meristeles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looks like a cylindrical meshwork.</w:t>
      </w: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969135" cy="2075815"/>
            <wp:effectExtent l="19050" t="0" r="0" b="0"/>
            <wp:docPr id="6" name="Picture 6" descr="https://plantlet.org/wp-content/uploads/2020/01/dictyostele-16ED19BB58B11C1D5DC-thumb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lantlet.org/wp-content/uploads/2020/01/dictyostele-16ED19BB58B11C1D5DC-thumb400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207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Source </w:t>
      </w:r>
      <w:hyperlink r:id="rId11" w:history="1">
        <w:r w:rsidRPr="00FF0E23">
          <w:rPr>
            <w:rFonts w:ascii="Times New Roman" w:eastAsia="Times New Roman" w:hAnsi="Times New Roman" w:cs="Times New Roman"/>
            <w:color w:val="16A850"/>
            <w:sz w:val="24"/>
            <w:szCs w:val="24"/>
            <w:u w:val="single"/>
          </w:rPr>
          <w:t>here</w:t>
        </w:r>
      </w:hyperlink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Examples</w:t>
      </w:r>
      <w:r w:rsidRPr="00F93D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F93D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Pteris</w:t>
      </w:r>
      <w:proofErr w:type="spellEnd"/>
      <w:r w:rsidRPr="00F93D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F93D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Adiantum</w:t>
      </w:r>
      <w:proofErr w:type="spellEnd"/>
      <w:r w:rsidRPr="00F93D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93D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capillus-veneris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pStyle w:val="ListParagraph"/>
        <w:numPr>
          <w:ilvl w:val="0"/>
          <w:numId w:val="3"/>
        </w:num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Polycylic</w:t>
      </w:r>
      <w:proofErr w:type="spellEnd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Stele</w:t>
      </w:r>
    </w:p>
    <w:p w:rsidR="00FF0E23" w:rsidRPr="00FF0E23" w:rsidRDefault="00FF0E23" w:rsidP="00FF0E23">
      <w:pPr>
        <w:pStyle w:val="ListParagraph"/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type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stelar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organization is the most complex one amongst all vascular cryptogams (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pteridophytes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Such </w:t>
      </w:r>
      <w:proofErr w:type="gram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type of steles are</w:t>
      </w:r>
      <w:proofErr w:type="gram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always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siphonostelic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structure.</w:t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typical polycyclic stele possesses two or more concentric rings of vascular tissue. This may be a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solenostele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dictyostele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Two concentric rings of vascular tissue are found in </w:t>
      </w:r>
      <w:proofErr w:type="spellStart"/>
      <w:r w:rsidRPr="00F11D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Pteridium</w:t>
      </w:r>
      <w:proofErr w:type="spellEnd"/>
      <w:r w:rsidRPr="00F11D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1D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aquilinum</w:t>
      </w:r>
      <w:proofErr w:type="spellEnd"/>
      <w:r w:rsidRPr="00F11D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three in </w:t>
      </w:r>
      <w:proofErr w:type="spellStart"/>
      <w:r w:rsidRPr="00F11D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Matonia</w:t>
      </w:r>
      <w:proofErr w:type="spellEnd"/>
      <w:r w:rsidRPr="00F11D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F11D6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pectinata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(a) Polycyclic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solenostele</w:t>
      </w:r>
      <w:proofErr w:type="spellEnd"/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(b) Polycyclic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dictyostele</w:t>
      </w:r>
      <w:proofErr w:type="spellEnd"/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150110" cy="1573530"/>
            <wp:effectExtent l="19050" t="0" r="2540" b="0"/>
            <wp:docPr id="7" name="Picture 7" descr="https://plantlet.org/wp-content/uploads/2020/01/unnam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lantlet.org/wp-content/uploads/2020/01/unnamed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0E23" w:rsidRPr="00FF0E23" w:rsidRDefault="00FF0E23" w:rsidP="00FF0E23">
      <w:pPr>
        <w:shd w:val="clear" w:color="auto" w:fill="FFFFFF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6. 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Eustele</w:t>
      </w:r>
      <w:proofErr w:type="spellEnd"/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According to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Brebner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(1902), there is one more modification of the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known as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eustele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Here the vascular system consists of a ring of collateral or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bicollateral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vascular bundles situated on the periphery of the pith. The example of this type is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internode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F93D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Equisetum</w:t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numPr>
          <w:ilvl w:val="0"/>
          <w:numId w:val="8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modification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ectophloic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numPr>
          <w:ilvl w:val="0"/>
          <w:numId w:val="8"/>
        </w:numPr>
        <w:shd w:val="clear" w:color="auto" w:fill="FFFFFF"/>
        <w:spacing w:after="65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Splitting takes place because of the overlapping leaf gaps.</w:t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60115" cy="2586990"/>
            <wp:effectExtent l="19050" t="0" r="6985" b="0"/>
            <wp:docPr id="8" name="Picture 8" descr="https://plantlet.org/wp-content/uploads/2020/01/biologyanatomy-of-flowering-plantsinternal-structure-of-stems-roots-and-leaves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lantlet.org/wp-content/uploads/2020/01/biologyanatomy-of-flowering-plantsinternal-structure-of-stems-roots-and-leaves_1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58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0E23" w:rsidRPr="00FF0E23" w:rsidRDefault="00FF0E23" w:rsidP="00FF0E2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Polystele</w:t>
      </w:r>
      <w:proofErr w:type="spellEnd"/>
    </w:p>
    <w:p w:rsidR="00FF0E23" w:rsidRPr="00FF0E23" w:rsidRDefault="00FF0E23" w:rsidP="00FF0E23">
      <w:pPr>
        <w:shd w:val="clear" w:color="auto" w:fill="FFFFFF"/>
        <w:spacing w:after="25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than one stele in the axis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pteridophytes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present known as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polystele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is a type that must have derived from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each such stele shows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protostelic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condition. </w:t>
      </w:r>
      <w:proofErr w:type="gram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5A2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Selaginella</w:t>
      </w:r>
      <w:proofErr w:type="spellEnd"/>
      <w:r w:rsidRPr="005A2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kraussiana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generally two stele present.</w:t>
      </w:r>
      <w:proofErr w:type="gram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in </w:t>
      </w:r>
      <w:proofErr w:type="spellStart"/>
      <w:r w:rsidRPr="005A2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Selaginella</w:t>
      </w:r>
      <w:proofErr w:type="spellEnd"/>
      <w:r w:rsidRPr="005A2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A2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laevigata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many as 16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steles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present.</w:t>
      </w: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876800" cy="1952625"/>
            <wp:effectExtent l="19050" t="0" r="0" b="0"/>
            <wp:docPr id="9" name="Picture 9" descr="https://plantlet.org/wp-content/uploads/2020/01/unnam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antlet.org/wp-content/uploads/2020/01/unnamed-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E23" w:rsidRPr="00FF0E23" w:rsidRDefault="00FF0E23" w:rsidP="00FF0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Other modifications of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siphonostele</w:t>
      </w:r>
      <w:proofErr w:type="spellEnd"/>
    </w:p>
    <w:p w:rsidR="00FF0E23" w:rsidRPr="00FF0E23" w:rsidRDefault="00FF0E23" w:rsidP="00FF0E23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Cladosiphonostele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No leaf gaps present. It is the simplest type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And found in several species of </w:t>
      </w:r>
      <w:proofErr w:type="spellStart"/>
      <w:r w:rsidRPr="005A287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Selaginella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0E23" w:rsidRPr="00FF0E23" w:rsidRDefault="00FF0E23" w:rsidP="00FF0E23">
      <w:pPr>
        <w:numPr>
          <w:ilvl w:val="0"/>
          <w:numId w:val="9"/>
        </w:numPr>
        <w:shd w:val="clear" w:color="auto" w:fill="FFFFFF"/>
        <w:spacing w:after="0" w:line="240" w:lineRule="auto"/>
        <w:ind w:left="1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Phyllosiphonic</w:t>
      </w:r>
      <w:proofErr w:type="spellEnd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Siphonostele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remain perforated by smaller or larger leaf gaps caused by leaf traces. Members of </w:t>
      </w:r>
      <w:proofErr w:type="spellStart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Filicophyta</w:t>
      </w:r>
      <w:proofErr w:type="spellEnd"/>
      <w:r w:rsidRPr="00FF0E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86F04" w:rsidRPr="00FF0E23" w:rsidRDefault="00286F04" w:rsidP="00FF0E23">
      <w:pPr>
        <w:shd w:val="clear" w:color="auto" w:fill="FFFFFF"/>
        <w:spacing w:after="1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86F04" w:rsidRPr="00FF0E23" w:rsidSect="00E172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69C"/>
    <w:multiLevelType w:val="hybridMultilevel"/>
    <w:tmpl w:val="5878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76A6"/>
    <w:multiLevelType w:val="multilevel"/>
    <w:tmpl w:val="0A90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E7C60"/>
    <w:multiLevelType w:val="multilevel"/>
    <w:tmpl w:val="7BE0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24FFB"/>
    <w:multiLevelType w:val="multilevel"/>
    <w:tmpl w:val="36F8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87F9C"/>
    <w:multiLevelType w:val="hybridMultilevel"/>
    <w:tmpl w:val="EB46951A"/>
    <w:lvl w:ilvl="0" w:tplc="C19888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7BC6"/>
    <w:multiLevelType w:val="multilevel"/>
    <w:tmpl w:val="52DE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00872"/>
    <w:multiLevelType w:val="multilevel"/>
    <w:tmpl w:val="75F0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0954A0"/>
    <w:multiLevelType w:val="multilevel"/>
    <w:tmpl w:val="7094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74D21"/>
    <w:multiLevelType w:val="multilevel"/>
    <w:tmpl w:val="4FFA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2534DB"/>
    <w:multiLevelType w:val="multilevel"/>
    <w:tmpl w:val="DED2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84272"/>
    <w:multiLevelType w:val="multilevel"/>
    <w:tmpl w:val="8E2A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FF0E23"/>
    <w:rsid w:val="000C3AB6"/>
    <w:rsid w:val="00286F04"/>
    <w:rsid w:val="003664DB"/>
    <w:rsid w:val="004775AC"/>
    <w:rsid w:val="005A287B"/>
    <w:rsid w:val="00691767"/>
    <w:rsid w:val="006B3903"/>
    <w:rsid w:val="007E0580"/>
    <w:rsid w:val="00B50713"/>
    <w:rsid w:val="00CC0DCC"/>
    <w:rsid w:val="00E17258"/>
    <w:rsid w:val="00F11D61"/>
    <w:rsid w:val="00F93D8F"/>
    <w:rsid w:val="00FF0E23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258"/>
  </w:style>
  <w:style w:type="paragraph" w:styleId="Heading3">
    <w:name w:val="heading 3"/>
    <w:basedOn w:val="Normal"/>
    <w:link w:val="Heading3Char"/>
    <w:uiPriority w:val="9"/>
    <w:qFormat/>
    <w:rsid w:val="00FF0E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F0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F0E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F0E2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F0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0E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408">
              <w:marLeft w:val="156"/>
              <w:marRight w:val="156"/>
              <w:marTop w:val="156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tudyblue.com/notes/note/n/steletheorie/deck/22273616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8</cp:revision>
  <dcterms:created xsi:type="dcterms:W3CDTF">2021-06-21T05:20:00Z</dcterms:created>
  <dcterms:modified xsi:type="dcterms:W3CDTF">2021-07-09T08:40:00Z</dcterms:modified>
</cp:coreProperties>
</file>