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96" w:rsidRPr="005B26B4" w:rsidRDefault="00763B96" w:rsidP="005B26B4">
      <w:pPr>
        <w:spacing w:after="0" w:line="360" w:lineRule="auto"/>
        <w:jc w:val="both"/>
        <w:textAlignment w:val="baseline"/>
        <w:outlineLvl w:val="0"/>
        <w:rPr>
          <w:rFonts w:ascii="Times New Roman" w:eastAsia="Times New Roman" w:hAnsi="Times New Roman" w:cs="Times New Roman"/>
          <w:b/>
          <w:bCs/>
          <w:color w:val="282828"/>
          <w:kern w:val="36"/>
          <w:sz w:val="24"/>
          <w:szCs w:val="24"/>
        </w:rPr>
      </w:pPr>
      <w:r w:rsidRPr="005B26B4">
        <w:rPr>
          <w:rFonts w:ascii="Times New Roman" w:eastAsia="Times New Roman" w:hAnsi="Times New Roman" w:cs="Times New Roman"/>
          <w:b/>
          <w:bCs/>
          <w:color w:val="282828"/>
          <w:kern w:val="36"/>
          <w:sz w:val="24"/>
          <w:szCs w:val="24"/>
        </w:rPr>
        <w:t>Glorious Revolution: Definition, History, and Significance</w:t>
      </w:r>
    </w:p>
    <w:p w:rsidR="00574FF3" w:rsidRPr="005B26B4" w:rsidRDefault="00574FF3" w:rsidP="005B26B4">
      <w:pPr>
        <w:spacing w:after="0" w:line="360" w:lineRule="auto"/>
        <w:jc w:val="both"/>
        <w:rPr>
          <w:rFonts w:ascii="Times New Roman" w:eastAsia="Times New Roman" w:hAnsi="Times New Roman" w:cs="Times New Roman"/>
          <w:sz w:val="24"/>
          <w:szCs w:val="24"/>
        </w:rPr>
      </w:pPr>
    </w:p>
    <w:p w:rsidR="00574FF3" w:rsidRPr="005B26B4" w:rsidRDefault="005B26B4" w:rsidP="005B26B4">
      <w:pPr>
        <w:spacing w:after="0" w:line="360" w:lineRule="auto"/>
        <w:jc w:val="both"/>
        <w:rPr>
          <w:rFonts w:ascii="Times New Roman" w:eastAsia="Times New Roman" w:hAnsi="Times New Roman" w:cs="Times New Roman"/>
          <w:sz w:val="24"/>
          <w:szCs w:val="24"/>
        </w:rPr>
      </w:pPr>
      <w:r w:rsidRPr="005B26B4">
        <w:rPr>
          <w:rFonts w:ascii="Times New Roman" w:eastAsia="Times New Roman" w:hAnsi="Times New Roman" w:cs="Times New Roman"/>
          <w:b/>
          <w:sz w:val="24"/>
          <w:szCs w:val="24"/>
        </w:rPr>
        <w:t>Short History:</w:t>
      </w:r>
      <w:r>
        <w:rPr>
          <w:rFonts w:ascii="Times New Roman" w:eastAsia="Times New Roman" w:hAnsi="Times New Roman" w:cs="Times New Roman"/>
          <w:sz w:val="24"/>
          <w:szCs w:val="24"/>
        </w:rPr>
        <w:t xml:space="preserve"> </w:t>
      </w:r>
      <w:r w:rsidR="00763B96" w:rsidRPr="005B26B4">
        <w:rPr>
          <w:rFonts w:ascii="Times New Roman" w:eastAsia="Times New Roman" w:hAnsi="Times New Roman" w:cs="Times New Roman"/>
          <w:sz w:val="24"/>
          <w:szCs w:val="24"/>
        </w:rPr>
        <w:t>The Landing of William of Orange, 1688, also known as the Glorious Revolution. William of Orange, later William III of England and William II of Scotland (1650-1702), a protestant, landed in England in 1688 to take the throne after an invitation from the English protestant nobility, dissatisfied with the catholic James II.</w:t>
      </w:r>
    </w:p>
    <w:p w:rsidR="00763B96" w:rsidRPr="005B26B4" w:rsidRDefault="009C0ACD" w:rsidP="005B26B4">
      <w:pPr>
        <w:shd w:val="clear" w:color="auto" w:fill="FFFFFF"/>
        <w:spacing w:beforeAutospacing="1" w:after="0" w:afterAutospacing="1" w:line="360" w:lineRule="auto"/>
        <w:jc w:val="both"/>
        <w:textAlignment w:val="baseline"/>
        <w:rPr>
          <w:rFonts w:ascii="Times New Roman" w:eastAsia="Times New Roman" w:hAnsi="Times New Roman" w:cs="Times New Roman"/>
          <w:color w:val="282828"/>
          <w:sz w:val="24"/>
          <w:szCs w:val="24"/>
        </w:rPr>
      </w:pPr>
      <w:r w:rsidRPr="009C0ACD">
        <w:rPr>
          <w:rFonts w:ascii="Times New Roman" w:eastAsia="Times New Roman" w:hAnsi="Times New Roman" w:cs="Times New Roman"/>
          <w:b/>
          <w:color w:val="282828"/>
          <w:sz w:val="24"/>
          <w:szCs w:val="24"/>
        </w:rPr>
        <w:t>Introduction:</w:t>
      </w:r>
      <w:r>
        <w:rPr>
          <w:rFonts w:ascii="Times New Roman" w:eastAsia="Times New Roman" w:hAnsi="Times New Roman" w:cs="Times New Roman"/>
          <w:color w:val="282828"/>
          <w:sz w:val="24"/>
          <w:szCs w:val="24"/>
        </w:rPr>
        <w:t xml:space="preserve"> </w:t>
      </w:r>
      <w:r w:rsidR="00763B96" w:rsidRPr="005B26B4">
        <w:rPr>
          <w:rFonts w:ascii="Times New Roman" w:eastAsia="Times New Roman" w:hAnsi="Times New Roman" w:cs="Times New Roman"/>
          <w:color w:val="282828"/>
          <w:sz w:val="24"/>
          <w:szCs w:val="24"/>
        </w:rPr>
        <w:t>The Glorious Revolution was a bloodless coup that took</w:t>
      </w:r>
      <w:r w:rsidR="00187759">
        <w:rPr>
          <w:rFonts w:ascii="Times New Roman" w:eastAsia="Times New Roman" w:hAnsi="Times New Roman" w:cs="Times New Roman"/>
          <w:color w:val="282828"/>
          <w:sz w:val="24"/>
          <w:szCs w:val="24"/>
        </w:rPr>
        <w:t xml:space="preserve"> place from 1688-1689, in</w:t>
      </w:r>
      <w:r w:rsidR="000F3D7E">
        <w:rPr>
          <w:rFonts w:ascii="Times New Roman" w:eastAsia="Times New Roman" w:hAnsi="Times New Roman" w:cs="Times New Roman"/>
          <w:color w:val="282828"/>
          <w:sz w:val="24"/>
          <w:szCs w:val="24"/>
        </w:rPr>
        <w:t xml:space="preserve"> </w:t>
      </w:r>
      <w:r w:rsidR="005B26B4">
        <w:rPr>
          <w:rFonts w:ascii="Times New Roman" w:eastAsia="Times New Roman" w:hAnsi="Times New Roman" w:cs="Times New Roman"/>
          <w:color w:val="282828"/>
          <w:sz w:val="24"/>
          <w:szCs w:val="24"/>
        </w:rPr>
        <w:t xml:space="preserve">which the </w:t>
      </w:r>
      <w:r w:rsidR="00763B96" w:rsidRPr="005B26B4">
        <w:rPr>
          <w:rFonts w:ascii="Times New Roman" w:eastAsia="Times New Roman" w:hAnsi="Times New Roman" w:cs="Times New Roman"/>
          <w:color w:val="282828"/>
          <w:sz w:val="24"/>
          <w:szCs w:val="24"/>
        </w:rPr>
        <w:t>Catholic King James II of England was deposed and succeeded by his Protestant daughter Mary II and her Dutch husband, Prince William III of Orange. Motivated by both politics and religion, the revolution led to the adoption of the </w:t>
      </w:r>
      <w:hyperlink r:id="rId5" w:tgtFrame="_blank" w:history="1">
        <w:r w:rsidR="00763B96" w:rsidRPr="005B26B4">
          <w:rPr>
            <w:rFonts w:ascii="Times New Roman" w:eastAsia="Times New Roman" w:hAnsi="Times New Roman" w:cs="Times New Roman"/>
            <w:color w:val="282828"/>
            <w:sz w:val="24"/>
            <w:szCs w:val="24"/>
            <w:u w:val="single"/>
          </w:rPr>
          <w:t>English Bill of Rights of 1689</w:t>
        </w:r>
      </w:hyperlink>
      <w:r w:rsidR="00574FF3" w:rsidRPr="005B26B4">
        <w:rPr>
          <w:rFonts w:ascii="Times New Roman" w:eastAsia="Times New Roman" w:hAnsi="Times New Roman" w:cs="Times New Roman"/>
          <w:color w:val="282828"/>
          <w:sz w:val="24"/>
          <w:szCs w:val="24"/>
        </w:rPr>
        <w:t xml:space="preserve"> and </w:t>
      </w:r>
      <w:r w:rsidR="00763B96" w:rsidRPr="005B26B4">
        <w:rPr>
          <w:rFonts w:ascii="Times New Roman" w:eastAsia="Times New Roman" w:hAnsi="Times New Roman" w:cs="Times New Roman"/>
          <w:color w:val="282828"/>
          <w:sz w:val="24"/>
          <w:szCs w:val="24"/>
        </w:rPr>
        <w:t>changed how England was governed. As the </w:t>
      </w:r>
      <w:hyperlink r:id="rId6" w:history="1">
        <w:r w:rsidR="00763B96" w:rsidRPr="005B26B4">
          <w:rPr>
            <w:rFonts w:ascii="Times New Roman" w:eastAsia="Times New Roman" w:hAnsi="Times New Roman" w:cs="Times New Roman"/>
            <w:color w:val="282828"/>
            <w:sz w:val="24"/>
            <w:szCs w:val="24"/>
            <w:u w:val="single"/>
          </w:rPr>
          <w:t>Parliament</w:t>
        </w:r>
      </w:hyperlink>
      <w:r w:rsidR="00763B96" w:rsidRPr="005B26B4">
        <w:rPr>
          <w:rFonts w:ascii="Times New Roman" w:eastAsia="Times New Roman" w:hAnsi="Times New Roman" w:cs="Times New Roman"/>
          <w:color w:val="282828"/>
          <w:sz w:val="24"/>
          <w:szCs w:val="24"/>
        </w:rPr>
        <w:t> gained more control over the previously absolute authority of the </w:t>
      </w:r>
      <w:hyperlink r:id="rId7" w:history="1">
        <w:r w:rsidR="00763B96" w:rsidRPr="005B26B4">
          <w:rPr>
            <w:rFonts w:ascii="Times New Roman" w:eastAsia="Times New Roman" w:hAnsi="Times New Roman" w:cs="Times New Roman"/>
            <w:color w:val="282828"/>
            <w:sz w:val="24"/>
            <w:szCs w:val="24"/>
            <w:u w:val="single"/>
          </w:rPr>
          <w:t>royal monarchy</w:t>
        </w:r>
      </w:hyperlink>
      <w:r w:rsidR="00763B96" w:rsidRPr="005B26B4">
        <w:rPr>
          <w:rFonts w:ascii="Times New Roman" w:eastAsia="Times New Roman" w:hAnsi="Times New Roman" w:cs="Times New Roman"/>
          <w:color w:val="282828"/>
          <w:sz w:val="24"/>
          <w:szCs w:val="24"/>
        </w:rPr>
        <w:t>, the seeds of modern </w:t>
      </w:r>
      <w:hyperlink r:id="rId8" w:history="1">
        <w:r w:rsidR="00763B96" w:rsidRPr="005B26B4">
          <w:rPr>
            <w:rFonts w:ascii="Times New Roman" w:eastAsia="Times New Roman" w:hAnsi="Times New Roman" w:cs="Times New Roman"/>
            <w:color w:val="282828"/>
            <w:sz w:val="24"/>
            <w:szCs w:val="24"/>
            <w:u w:val="single"/>
          </w:rPr>
          <w:t>political democracy</w:t>
        </w:r>
      </w:hyperlink>
      <w:r w:rsidR="00B147FD">
        <w:rPr>
          <w:rFonts w:ascii="Times New Roman" w:eastAsia="Times New Roman" w:hAnsi="Times New Roman" w:cs="Times New Roman"/>
          <w:color w:val="282828"/>
          <w:sz w:val="24"/>
          <w:szCs w:val="24"/>
        </w:rPr>
        <w:t> were sown.</w:t>
      </w:r>
    </w:p>
    <w:p w:rsidR="00763B96" w:rsidRPr="005B26B4" w:rsidRDefault="00763B96" w:rsidP="005B26B4">
      <w:pPr>
        <w:shd w:val="clear" w:color="auto" w:fill="FFFFFF"/>
        <w:spacing w:beforeAutospacing="1" w:after="0" w:afterAutospacing="1" w:line="360" w:lineRule="auto"/>
        <w:jc w:val="both"/>
        <w:textAlignment w:val="baseline"/>
        <w:outlineLvl w:val="1"/>
        <w:rPr>
          <w:rFonts w:ascii="Times New Roman" w:eastAsia="Times New Roman" w:hAnsi="Times New Roman" w:cs="Times New Roman"/>
          <w:b/>
          <w:bCs/>
          <w:color w:val="282828"/>
          <w:sz w:val="24"/>
          <w:szCs w:val="24"/>
        </w:rPr>
      </w:pPr>
      <w:r w:rsidRPr="005B26B4">
        <w:rPr>
          <w:rFonts w:ascii="Times New Roman" w:eastAsia="Times New Roman" w:hAnsi="Times New Roman" w:cs="Times New Roman"/>
          <w:b/>
          <w:color w:val="282828"/>
          <w:sz w:val="24"/>
          <w:szCs w:val="24"/>
        </w:rPr>
        <w:t>King James II's Reign </w:t>
      </w:r>
    </w:p>
    <w:p w:rsidR="00574FF3" w:rsidRPr="005B26B4" w:rsidRDefault="00763B96" w:rsidP="005B26B4">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282828"/>
          <w:sz w:val="24"/>
          <w:szCs w:val="24"/>
        </w:rPr>
      </w:pPr>
      <w:r w:rsidRPr="005B26B4">
        <w:rPr>
          <w:rFonts w:ascii="Times New Roman" w:eastAsia="Times New Roman" w:hAnsi="Times New Roman" w:cs="Times New Roman"/>
          <w:color w:val="282828"/>
          <w:sz w:val="24"/>
          <w:szCs w:val="24"/>
        </w:rPr>
        <w:t>When James II took the throne of England in 1685, already tense relations between Protestants and Catholics were growing worse. A devout Catholic himself, James expanded freedom of worship for Catholics and favored Catholics in appointing military officers. James’ apparent religious favoritism, along with his close diplomatic ties with France, angered many of the English people and drove a dangerous political wedge between the monar</w:t>
      </w:r>
      <w:r w:rsidR="00243C5A">
        <w:rPr>
          <w:rFonts w:ascii="Times New Roman" w:eastAsia="Times New Roman" w:hAnsi="Times New Roman" w:cs="Times New Roman"/>
          <w:color w:val="282828"/>
          <w:sz w:val="24"/>
          <w:szCs w:val="24"/>
        </w:rPr>
        <w:t>chy and the British Parliament.</w:t>
      </w:r>
    </w:p>
    <w:p w:rsidR="00763B96" w:rsidRPr="005B26B4" w:rsidRDefault="00763B96" w:rsidP="005B26B4">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282828"/>
          <w:sz w:val="24"/>
          <w:szCs w:val="24"/>
        </w:rPr>
      </w:pPr>
      <w:r w:rsidRPr="005B26B4">
        <w:rPr>
          <w:rFonts w:ascii="Times New Roman" w:eastAsia="Times New Roman" w:hAnsi="Times New Roman" w:cs="Times New Roman"/>
          <w:color w:val="282828"/>
          <w:sz w:val="24"/>
          <w:szCs w:val="24"/>
        </w:rPr>
        <w:t>In March 1687, James issued a controversial Royal Declaration of Indulgence suspending all laws punishing Protestants who rejected the Church of England. Later the same year, James II dissolved Parliament and tried to create a new Parliament that would agree never to oppose or question his rule according to the “</w:t>
      </w:r>
      <w:hyperlink r:id="rId9" w:tgtFrame="_blank" w:history="1">
        <w:r w:rsidRPr="005B26B4">
          <w:rPr>
            <w:rFonts w:ascii="Times New Roman" w:eastAsia="Times New Roman" w:hAnsi="Times New Roman" w:cs="Times New Roman"/>
            <w:color w:val="282828"/>
            <w:sz w:val="24"/>
            <w:szCs w:val="24"/>
            <w:u w:val="single"/>
          </w:rPr>
          <w:t>divine right of kings</w:t>
        </w:r>
      </w:hyperlink>
      <w:r w:rsidRPr="005B26B4">
        <w:rPr>
          <w:rFonts w:ascii="Times New Roman" w:eastAsia="Times New Roman" w:hAnsi="Times New Roman" w:cs="Times New Roman"/>
          <w:color w:val="282828"/>
          <w:sz w:val="24"/>
          <w:szCs w:val="24"/>
        </w:rPr>
        <w:t>” doctrine of </w:t>
      </w:r>
      <w:hyperlink r:id="rId10" w:history="1">
        <w:r w:rsidRPr="005B26B4">
          <w:rPr>
            <w:rFonts w:ascii="Times New Roman" w:eastAsia="Times New Roman" w:hAnsi="Times New Roman" w:cs="Times New Roman"/>
            <w:color w:val="282828"/>
            <w:sz w:val="24"/>
            <w:szCs w:val="24"/>
            <w:u w:val="single"/>
          </w:rPr>
          <w:t>absolutism</w:t>
        </w:r>
      </w:hyperlink>
      <w:r w:rsidRPr="005B26B4">
        <w:rPr>
          <w:rFonts w:ascii="Times New Roman" w:eastAsia="Times New Roman" w:hAnsi="Times New Roman" w:cs="Times New Roman"/>
          <w:color w:val="282828"/>
          <w:sz w:val="24"/>
          <w:szCs w:val="24"/>
        </w:rPr>
        <w:t>. </w:t>
      </w:r>
    </w:p>
    <w:p w:rsidR="00763B96" w:rsidRPr="005B26B4" w:rsidRDefault="00763B96" w:rsidP="005B26B4">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282828"/>
          <w:sz w:val="24"/>
          <w:szCs w:val="24"/>
        </w:rPr>
      </w:pPr>
      <w:r w:rsidRPr="005B26B4">
        <w:rPr>
          <w:rFonts w:ascii="Times New Roman" w:eastAsia="Times New Roman" w:hAnsi="Times New Roman" w:cs="Times New Roman"/>
          <w:color w:val="282828"/>
          <w:sz w:val="24"/>
          <w:szCs w:val="24"/>
        </w:rPr>
        <w:t>James’ Protestant daughter, Mary II, remained the only rightful heir to the English throne until 1688, when James had a son, whom he vowed to raise as a Catholic. Fear soon arose that this change in the line of royal succession would result in a Catholic dynasty in England.  </w:t>
      </w:r>
    </w:p>
    <w:p w:rsidR="00763B96" w:rsidRPr="005B26B4" w:rsidRDefault="00763B96" w:rsidP="005B26B4">
      <w:pPr>
        <w:shd w:val="clear" w:color="auto" w:fill="FFFFFF"/>
        <w:spacing w:beforeAutospacing="1" w:after="0" w:afterAutospacing="1" w:line="360" w:lineRule="auto"/>
        <w:jc w:val="both"/>
        <w:textAlignment w:val="baseline"/>
        <w:rPr>
          <w:rFonts w:ascii="Times New Roman" w:eastAsia="Times New Roman" w:hAnsi="Times New Roman" w:cs="Times New Roman"/>
          <w:color w:val="282828"/>
          <w:sz w:val="24"/>
          <w:szCs w:val="24"/>
        </w:rPr>
      </w:pPr>
      <w:r w:rsidRPr="005B26B4">
        <w:rPr>
          <w:rFonts w:ascii="Times New Roman" w:eastAsia="Times New Roman" w:hAnsi="Times New Roman" w:cs="Times New Roman"/>
          <w:color w:val="282828"/>
          <w:sz w:val="24"/>
          <w:szCs w:val="24"/>
        </w:rPr>
        <w:lastRenderedPageBreak/>
        <w:t>In Parliament, James’ stiffest opposition came from the Whigs, an influential political party whose members favored a </w:t>
      </w:r>
      <w:hyperlink r:id="rId11" w:history="1">
        <w:r w:rsidRPr="005B26B4">
          <w:rPr>
            <w:rFonts w:ascii="Times New Roman" w:eastAsia="Times New Roman" w:hAnsi="Times New Roman" w:cs="Times New Roman"/>
            <w:color w:val="282828"/>
            <w:sz w:val="24"/>
            <w:szCs w:val="24"/>
            <w:u w:val="single"/>
          </w:rPr>
          <w:t>constitutional monarchy</w:t>
        </w:r>
      </w:hyperlink>
      <w:r w:rsidRPr="005B26B4">
        <w:rPr>
          <w:rFonts w:ascii="Times New Roman" w:eastAsia="Times New Roman" w:hAnsi="Times New Roman" w:cs="Times New Roman"/>
          <w:color w:val="282828"/>
          <w:sz w:val="24"/>
          <w:szCs w:val="24"/>
        </w:rPr>
        <w:t> over James’ absolute monarchy. Having failed in an attempt to pass a bill to exclude James from the throne between 1679 and 1681, the Whigs were especially outraged by the potential long line of Catholic succession to the throne posed by his reign.</w:t>
      </w:r>
    </w:p>
    <w:p w:rsidR="00763B96" w:rsidRPr="005B26B4" w:rsidRDefault="00763B96" w:rsidP="005B26B4">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282828"/>
          <w:sz w:val="24"/>
          <w:szCs w:val="24"/>
        </w:rPr>
      </w:pPr>
      <w:r w:rsidRPr="005B26B4">
        <w:rPr>
          <w:rFonts w:ascii="Times New Roman" w:eastAsia="Times New Roman" w:hAnsi="Times New Roman" w:cs="Times New Roman"/>
          <w:color w:val="282828"/>
          <w:sz w:val="24"/>
          <w:szCs w:val="24"/>
        </w:rPr>
        <w:t>James’ continued efforts to advance Catholic emancipation, his unpopular friendly relationship with France, his conflict with the Whigs in Parliament, and uncertainty over his successor to the throne fanned the flame of revolution.  </w:t>
      </w:r>
    </w:p>
    <w:p w:rsidR="00763B96" w:rsidRPr="005B26B4" w:rsidRDefault="00763B96" w:rsidP="005B26B4">
      <w:pPr>
        <w:shd w:val="clear" w:color="auto" w:fill="FFFFFF"/>
        <w:spacing w:beforeAutospacing="1" w:after="0" w:afterAutospacing="1" w:line="360" w:lineRule="auto"/>
        <w:jc w:val="both"/>
        <w:textAlignment w:val="baseline"/>
        <w:outlineLvl w:val="1"/>
        <w:rPr>
          <w:rFonts w:ascii="Times New Roman" w:eastAsia="Times New Roman" w:hAnsi="Times New Roman" w:cs="Times New Roman"/>
          <w:b/>
          <w:bCs/>
          <w:color w:val="282828"/>
          <w:sz w:val="24"/>
          <w:szCs w:val="24"/>
        </w:rPr>
      </w:pPr>
      <w:r w:rsidRPr="005B26B4">
        <w:rPr>
          <w:rFonts w:ascii="Times New Roman" w:eastAsia="Times New Roman" w:hAnsi="Times New Roman" w:cs="Times New Roman"/>
          <w:b/>
          <w:color w:val="282828"/>
          <w:sz w:val="24"/>
          <w:szCs w:val="24"/>
        </w:rPr>
        <w:t>Invasion of William III</w:t>
      </w:r>
    </w:p>
    <w:p w:rsidR="00763B96" w:rsidRPr="005B26B4" w:rsidRDefault="00763B96" w:rsidP="005B26B4">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282828"/>
          <w:sz w:val="24"/>
          <w:szCs w:val="24"/>
        </w:rPr>
      </w:pPr>
      <w:r w:rsidRPr="005B26B4">
        <w:rPr>
          <w:rFonts w:ascii="Times New Roman" w:eastAsia="Times New Roman" w:hAnsi="Times New Roman" w:cs="Times New Roman"/>
          <w:color w:val="282828"/>
          <w:sz w:val="24"/>
          <w:szCs w:val="24"/>
        </w:rPr>
        <w:t>In 1677, James II’s Protestant daughter, Mary II, had married her first cousin William III, then the Prince of Orange, a sovereign principality now part of Southern France. William had long planned to invade England in an effort to oust James and prevent the Catholic emancipation. However, William decided not to invade without some level of support within England itself. In April 1688, seven of King James’ peers wrote to William pledging their allegiance if he invaded England. In their letter, “The Seven” stated that “much the greatest part of the [English] nobility and gentry” were unhappy with James II’s reign and would align with William and his invading forces. </w:t>
      </w:r>
    </w:p>
    <w:p w:rsidR="00763B96" w:rsidRPr="005B26B4" w:rsidRDefault="00763B96" w:rsidP="005B26B4">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282828"/>
          <w:sz w:val="24"/>
          <w:szCs w:val="24"/>
        </w:rPr>
      </w:pPr>
      <w:r w:rsidRPr="005B26B4">
        <w:rPr>
          <w:rFonts w:ascii="Times New Roman" w:eastAsia="Times New Roman" w:hAnsi="Times New Roman" w:cs="Times New Roman"/>
          <w:color w:val="282828"/>
          <w:sz w:val="24"/>
          <w:szCs w:val="24"/>
        </w:rPr>
        <w:t>Emboldened by the pledge of support from dissatisfied English noblemen and prominent Protestant clergy, William assembled an impressive naval armada and invaded England, landing in Torbay, Devon, in November 1688. </w:t>
      </w:r>
    </w:p>
    <w:p w:rsidR="00763B96" w:rsidRPr="005B26B4" w:rsidRDefault="00763B96" w:rsidP="005B26B4">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282828"/>
          <w:sz w:val="24"/>
          <w:szCs w:val="24"/>
        </w:rPr>
      </w:pPr>
      <w:r w:rsidRPr="005B26B4">
        <w:rPr>
          <w:rFonts w:ascii="Times New Roman" w:eastAsia="Times New Roman" w:hAnsi="Times New Roman" w:cs="Times New Roman"/>
          <w:color w:val="282828"/>
          <w:sz w:val="24"/>
          <w:szCs w:val="24"/>
        </w:rPr>
        <w:t>James II had anticipated the attack and had personally led his army from London to meet William’s invading armada. However, several of James’ soldiers and family members turned on him and pledged their allegiance to William. With both his support and his health failing, James retreated back to London on November 23, 1688. </w:t>
      </w:r>
    </w:p>
    <w:p w:rsidR="00763B96" w:rsidRPr="005B26B4" w:rsidRDefault="00763B96" w:rsidP="005B26B4">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282828"/>
          <w:sz w:val="24"/>
          <w:szCs w:val="24"/>
        </w:rPr>
      </w:pPr>
      <w:r w:rsidRPr="005B26B4">
        <w:rPr>
          <w:rFonts w:ascii="Times New Roman" w:eastAsia="Times New Roman" w:hAnsi="Times New Roman" w:cs="Times New Roman"/>
          <w:color w:val="282828"/>
          <w:sz w:val="24"/>
          <w:szCs w:val="24"/>
        </w:rPr>
        <w:t xml:space="preserve">In what appeared to be an attempt to retain the throne, James offered to agree to a freely elected Parliament and to grant a general amnesty to all who had rebelled against him. In reality, however, James was stalling for time, having already decided to flee England. James feared that </w:t>
      </w:r>
      <w:r w:rsidRPr="005B26B4">
        <w:rPr>
          <w:rFonts w:ascii="Times New Roman" w:eastAsia="Times New Roman" w:hAnsi="Times New Roman" w:cs="Times New Roman"/>
          <w:color w:val="282828"/>
          <w:sz w:val="24"/>
          <w:szCs w:val="24"/>
        </w:rPr>
        <w:lastRenderedPageBreak/>
        <w:t>his Protestant and Whig enemies would demand that he be executed and that William would refuse to pardon him. In early December 1688, James II officially disbanded his army. On December 18, James II safely fled England, effectively abdicating the throne. William III of Orange, greeted by cheering crowds, entered London the same day.</w:t>
      </w:r>
    </w:p>
    <w:p w:rsidR="00763B96" w:rsidRPr="005B26B4" w:rsidRDefault="00763B96" w:rsidP="005B26B4">
      <w:pPr>
        <w:shd w:val="clear" w:color="auto" w:fill="FFFFFF"/>
        <w:spacing w:beforeAutospacing="1" w:after="0" w:afterAutospacing="1" w:line="360" w:lineRule="auto"/>
        <w:jc w:val="both"/>
        <w:textAlignment w:val="baseline"/>
        <w:outlineLvl w:val="1"/>
        <w:rPr>
          <w:rFonts w:ascii="Times New Roman" w:eastAsia="Times New Roman" w:hAnsi="Times New Roman" w:cs="Times New Roman"/>
          <w:b/>
          <w:bCs/>
          <w:color w:val="282828"/>
          <w:sz w:val="24"/>
          <w:szCs w:val="24"/>
        </w:rPr>
      </w:pPr>
      <w:r w:rsidRPr="005B26B4">
        <w:rPr>
          <w:rFonts w:ascii="Times New Roman" w:eastAsia="Times New Roman" w:hAnsi="Times New Roman" w:cs="Times New Roman"/>
          <w:b/>
          <w:color w:val="282828"/>
          <w:sz w:val="24"/>
          <w:szCs w:val="24"/>
        </w:rPr>
        <w:t>English Bill of Rights</w:t>
      </w:r>
    </w:p>
    <w:p w:rsidR="00763B96" w:rsidRPr="005B26B4" w:rsidRDefault="00763B96" w:rsidP="005B26B4">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282828"/>
          <w:sz w:val="24"/>
          <w:szCs w:val="24"/>
        </w:rPr>
      </w:pPr>
      <w:r w:rsidRPr="005B26B4">
        <w:rPr>
          <w:rFonts w:ascii="Times New Roman" w:eastAsia="Times New Roman" w:hAnsi="Times New Roman" w:cs="Times New Roman"/>
          <w:color w:val="282828"/>
          <w:sz w:val="24"/>
          <w:szCs w:val="24"/>
        </w:rPr>
        <w:t xml:space="preserve">In January 1689, a deeply divided English Convention Parliament met to transfer the crowns of England, Scotland, and Ireland. Radical Whigs argued that William should reign as an elected king, meaning his power would be derived from the people. Tories wanted to acclaim Mary as queen, with William as her regent. When William threatened to leave England if he was not made </w:t>
      </w:r>
      <w:r w:rsidR="00574FF3" w:rsidRPr="005B26B4">
        <w:rPr>
          <w:rFonts w:ascii="Times New Roman" w:eastAsia="Times New Roman" w:hAnsi="Times New Roman" w:cs="Times New Roman"/>
          <w:color w:val="282828"/>
          <w:sz w:val="24"/>
          <w:szCs w:val="24"/>
        </w:rPr>
        <w:t xml:space="preserve">the </w:t>
      </w:r>
      <w:r w:rsidRPr="005B26B4">
        <w:rPr>
          <w:rFonts w:ascii="Times New Roman" w:eastAsia="Times New Roman" w:hAnsi="Times New Roman" w:cs="Times New Roman"/>
          <w:color w:val="282828"/>
          <w:sz w:val="24"/>
          <w:szCs w:val="24"/>
        </w:rPr>
        <w:t xml:space="preserve">king, </w:t>
      </w:r>
      <w:r w:rsidR="00574FF3" w:rsidRPr="005B26B4">
        <w:rPr>
          <w:rFonts w:ascii="Times New Roman" w:eastAsia="Times New Roman" w:hAnsi="Times New Roman" w:cs="Times New Roman"/>
          <w:color w:val="282828"/>
          <w:sz w:val="24"/>
          <w:szCs w:val="24"/>
        </w:rPr>
        <w:t xml:space="preserve">the </w:t>
      </w:r>
      <w:r w:rsidRPr="005B26B4">
        <w:rPr>
          <w:rFonts w:ascii="Times New Roman" w:eastAsia="Times New Roman" w:hAnsi="Times New Roman" w:cs="Times New Roman"/>
          <w:color w:val="282828"/>
          <w:sz w:val="24"/>
          <w:szCs w:val="24"/>
        </w:rPr>
        <w:t>Parliament compromised on a joint monarchy, with William III as king, and James’ daughter Mary II, as queen. </w:t>
      </w:r>
    </w:p>
    <w:p w:rsidR="00763B96" w:rsidRPr="005B26B4" w:rsidRDefault="00763B96" w:rsidP="005B26B4">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282828"/>
          <w:sz w:val="24"/>
          <w:szCs w:val="24"/>
        </w:rPr>
      </w:pPr>
      <w:r w:rsidRPr="005B26B4">
        <w:rPr>
          <w:rFonts w:ascii="Times New Roman" w:eastAsia="Times New Roman" w:hAnsi="Times New Roman" w:cs="Times New Roman"/>
          <w:color w:val="282828"/>
          <w:sz w:val="24"/>
          <w:szCs w:val="24"/>
        </w:rPr>
        <w:t>Part of Parliament’s compromise agreement required that both William and Mary sign “An Act Declaring the Rights and Liberties of the Subject and Settling the Succession of the Crown.” Popularly known as the English Bill of Rights, the act specified constitutional and civil rights of the people and gave Parliament far more power over the monarchy. Proving more willing to accept restrictions from Parliament than any previous monarchs, both William III and Mary II signed the English Bill of Rights in February 1689.</w:t>
      </w:r>
    </w:p>
    <w:p w:rsidR="00763B96" w:rsidRPr="005B26B4" w:rsidRDefault="00763B96" w:rsidP="005B26B4">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282828"/>
          <w:sz w:val="24"/>
          <w:szCs w:val="24"/>
        </w:rPr>
      </w:pPr>
      <w:r w:rsidRPr="005B26B4">
        <w:rPr>
          <w:rFonts w:ascii="Times New Roman" w:eastAsia="Times New Roman" w:hAnsi="Times New Roman" w:cs="Times New Roman"/>
          <w:color w:val="282828"/>
          <w:sz w:val="24"/>
          <w:szCs w:val="24"/>
        </w:rPr>
        <w:t>Among other constitutional principles, the English Bill of Rights acknowledged the right for regular meetings of Parliaments, free elections, and freedom of speech in Parliament. Speaking to the nexus of the Glorious Revolution, it also prohibited the monarchy from ever coming under Catholic control. </w:t>
      </w:r>
    </w:p>
    <w:p w:rsidR="00763B96" w:rsidRPr="005B26B4" w:rsidRDefault="00763B96" w:rsidP="005B26B4">
      <w:pPr>
        <w:shd w:val="clear" w:color="auto" w:fill="FFFFFF"/>
        <w:spacing w:beforeAutospacing="1" w:after="0" w:afterAutospacing="1" w:line="360" w:lineRule="auto"/>
        <w:jc w:val="both"/>
        <w:textAlignment w:val="baseline"/>
        <w:rPr>
          <w:rFonts w:ascii="Times New Roman" w:eastAsia="Times New Roman" w:hAnsi="Times New Roman" w:cs="Times New Roman"/>
          <w:color w:val="282828"/>
          <w:sz w:val="24"/>
          <w:szCs w:val="24"/>
        </w:rPr>
      </w:pPr>
      <w:r w:rsidRPr="005B26B4">
        <w:rPr>
          <w:rFonts w:ascii="Times New Roman" w:eastAsia="Times New Roman" w:hAnsi="Times New Roman" w:cs="Times New Roman"/>
          <w:color w:val="282828"/>
          <w:sz w:val="24"/>
          <w:szCs w:val="24"/>
        </w:rPr>
        <w:t>Today, many historians believe the English Bill of rights was the first step in England’s conversion from an absolute to a constitutional monarchy and served as the model for the </w:t>
      </w:r>
      <w:hyperlink r:id="rId12" w:history="1">
        <w:r w:rsidRPr="005B26B4">
          <w:rPr>
            <w:rFonts w:ascii="Times New Roman" w:eastAsia="Times New Roman" w:hAnsi="Times New Roman" w:cs="Times New Roman"/>
            <w:color w:val="282828"/>
            <w:sz w:val="24"/>
            <w:szCs w:val="24"/>
            <w:u w:val="single"/>
          </w:rPr>
          <w:t>United States Bill of Rights</w:t>
        </w:r>
      </w:hyperlink>
      <w:r w:rsidRPr="005B26B4">
        <w:rPr>
          <w:rFonts w:ascii="Times New Roman" w:eastAsia="Times New Roman" w:hAnsi="Times New Roman" w:cs="Times New Roman"/>
          <w:color w:val="282828"/>
          <w:sz w:val="24"/>
          <w:szCs w:val="24"/>
        </w:rPr>
        <w:t>.  </w:t>
      </w:r>
    </w:p>
    <w:p w:rsidR="001A3763" w:rsidRDefault="001A3763" w:rsidP="005B26B4">
      <w:pPr>
        <w:shd w:val="clear" w:color="auto" w:fill="FFFFFF"/>
        <w:spacing w:beforeAutospacing="1" w:after="0" w:afterAutospacing="1" w:line="360" w:lineRule="auto"/>
        <w:jc w:val="both"/>
        <w:textAlignment w:val="baseline"/>
        <w:outlineLvl w:val="1"/>
        <w:rPr>
          <w:rFonts w:ascii="Times New Roman" w:eastAsia="Times New Roman" w:hAnsi="Times New Roman" w:cs="Times New Roman"/>
          <w:b/>
          <w:color w:val="282828"/>
          <w:sz w:val="24"/>
          <w:szCs w:val="24"/>
        </w:rPr>
      </w:pPr>
    </w:p>
    <w:p w:rsidR="001A3763" w:rsidRDefault="001A3763" w:rsidP="005B26B4">
      <w:pPr>
        <w:shd w:val="clear" w:color="auto" w:fill="FFFFFF"/>
        <w:spacing w:beforeAutospacing="1" w:after="0" w:afterAutospacing="1" w:line="360" w:lineRule="auto"/>
        <w:jc w:val="both"/>
        <w:textAlignment w:val="baseline"/>
        <w:outlineLvl w:val="1"/>
        <w:rPr>
          <w:rFonts w:ascii="Times New Roman" w:eastAsia="Times New Roman" w:hAnsi="Times New Roman" w:cs="Times New Roman"/>
          <w:b/>
          <w:color w:val="282828"/>
          <w:sz w:val="24"/>
          <w:szCs w:val="24"/>
        </w:rPr>
      </w:pPr>
    </w:p>
    <w:p w:rsidR="00763B96" w:rsidRPr="005B26B4" w:rsidRDefault="00763B96" w:rsidP="005B26B4">
      <w:pPr>
        <w:shd w:val="clear" w:color="auto" w:fill="FFFFFF"/>
        <w:spacing w:beforeAutospacing="1" w:after="0" w:afterAutospacing="1" w:line="360" w:lineRule="auto"/>
        <w:jc w:val="both"/>
        <w:textAlignment w:val="baseline"/>
        <w:outlineLvl w:val="1"/>
        <w:rPr>
          <w:rFonts w:ascii="Times New Roman" w:eastAsia="Times New Roman" w:hAnsi="Times New Roman" w:cs="Times New Roman"/>
          <w:b/>
          <w:bCs/>
          <w:color w:val="282828"/>
          <w:sz w:val="24"/>
          <w:szCs w:val="24"/>
        </w:rPr>
      </w:pPr>
      <w:r w:rsidRPr="005B26B4">
        <w:rPr>
          <w:rFonts w:ascii="Times New Roman" w:eastAsia="Times New Roman" w:hAnsi="Times New Roman" w:cs="Times New Roman"/>
          <w:b/>
          <w:color w:val="282828"/>
          <w:sz w:val="24"/>
          <w:szCs w:val="24"/>
        </w:rPr>
        <w:lastRenderedPageBreak/>
        <w:t>Significance of the Glorious Revolution</w:t>
      </w:r>
    </w:p>
    <w:p w:rsidR="00763B96" w:rsidRPr="005B26B4" w:rsidRDefault="00763B96" w:rsidP="005B26B4">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282828"/>
          <w:sz w:val="24"/>
          <w:szCs w:val="24"/>
        </w:rPr>
      </w:pPr>
      <w:r w:rsidRPr="005B26B4">
        <w:rPr>
          <w:rFonts w:ascii="Times New Roman" w:eastAsia="Times New Roman" w:hAnsi="Times New Roman" w:cs="Times New Roman"/>
          <w:color w:val="282828"/>
          <w:sz w:val="24"/>
          <w:szCs w:val="24"/>
        </w:rPr>
        <w:t>English Catholics suffered both socially and politically from the Glorious Revolution. For over a century, Catholics were not allowed to vote, sit in Parliament, or serve as commissioned military officers. Until 2015, the sitting monarch of England was forbidden to be Catholic or to marry a Catholic. The English Bill of Rights of 1689 began the age of English parliamentary democracy. Not since its enactment has an English king or queen held absolute political power.</w:t>
      </w:r>
    </w:p>
    <w:p w:rsidR="00763B96" w:rsidRPr="005B26B4" w:rsidRDefault="00763B96" w:rsidP="005B26B4">
      <w:pPr>
        <w:shd w:val="clear" w:color="auto" w:fill="FFFFFF"/>
        <w:spacing w:beforeAutospacing="1" w:after="0" w:afterAutospacing="1" w:line="360" w:lineRule="auto"/>
        <w:jc w:val="both"/>
        <w:textAlignment w:val="baseline"/>
        <w:rPr>
          <w:rFonts w:ascii="Times New Roman" w:eastAsia="Times New Roman" w:hAnsi="Times New Roman" w:cs="Times New Roman"/>
          <w:color w:val="282828"/>
          <w:sz w:val="24"/>
          <w:szCs w:val="24"/>
        </w:rPr>
      </w:pPr>
      <w:r w:rsidRPr="005B26B4">
        <w:rPr>
          <w:rFonts w:ascii="Times New Roman" w:eastAsia="Times New Roman" w:hAnsi="Times New Roman" w:cs="Times New Roman"/>
          <w:color w:val="282828"/>
          <w:sz w:val="24"/>
          <w:szCs w:val="24"/>
        </w:rPr>
        <w:t>The Glorious Revolution also played a significant role in the history of the United States. The Revolution freed the Protestant </w:t>
      </w:r>
      <w:hyperlink r:id="rId13" w:history="1">
        <w:r w:rsidRPr="005B26B4">
          <w:rPr>
            <w:rFonts w:ascii="Times New Roman" w:eastAsia="Times New Roman" w:hAnsi="Times New Roman" w:cs="Times New Roman"/>
            <w:color w:val="282828"/>
            <w:sz w:val="24"/>
            <w:szCs w:val="24"/>
            <w:u w:val="single"/>
          </w:rPr>
          <w:t>Puritans</w:t>
        </w:r>
      </w:hyperlink>
      <w:r w:rsidRPr="005B26B4">
        <w:rPr>
          <w:rFonts w:ascii="Times New Roman" w:eastAsia="Times New Roman" w:hAnsi="Times New Roman" w:cs="Times New Roman"/>
          <w:color w:val="282828"/>
          <w:sz w:val="24"/>
          <w:szCs w:val="24"/>
        </w:rPr>
        <w:t> living in the </w:t>
      </w:r>
      <w:hyperlink r:id="rId14" w:history="1">
        <w:r w:rsidRPr="005B26B4">
          <w:rPr>
            <w:rFonts w:ascii="Times New Roman" w:eastAsia="Times New Roman" w:hAnsi="Times New Roman" w:cs="Times New Roman"/>
            <w:color w:val="282828"/>
            <w:sz w:val="24"/>
            <w:szCs w:val="24"/>
            <w:u w:val="single"/>
          </w:rPr>
          <w:t>American colonies</w:t>
        </w:r>
      </w:hyperlink>
      <w:r w:rsidRPr="005B26B4">
        <w:rPr>
          <w:rFonts w:ascii="Times New Roman" w:eastAsia="Times New Roman" w:hAnsi="Times New Roman" w:cs="Times New Roman"/>
          <w:color w:val="282828"/>
          <w:sz w:val="24"/>
          <w:szCs w:val="24"/>
        </w:rPr>
        <w:t> of several of the harsh laws imposed on them by Catholic King James II. News of the Revolution spurred hopes of independence among the American colonists, leading to several protests and uprisings against English rule. </w:t>
      </w:r>
    </w:p>
    <w:p w:rsidR="00763B96" w:rsidRPr="005B26B4" w:rsidRDefault="00763B96" w:rsidP="005B26B4">
      <w:pPr>
        <w:shd w:val="clear" w:color="auto" w:fill="FFFFFF"/>
        <w:spacing w:beforeAutospacing="1" w:after="0" w:afterAutospacing="1" w:line="360" w:lineRule="auto"/>
        <w:jc w:val="both"/>
        <w:textAlignment w:val="baseline"/>
        <w:rPr>
          <w:rFonts w:ascii="Times New Roman" w:eastAsia="Times New Roman" w:hAnsi="Times New Roman" w:cs="Times New Roman"/>
          <w:color w:val="282828"/>
          <w:sz w:val="24"/>
          <w:szCs w:val="24"/>
        </w:rPr>
      </w:pPr>
      <w:r w:rsidRPr="005B26B4">
        <w:rPr>
          <w:rFonts w:ascii="Times New Roman" w:eastAsia="Times New Roman" w:hAnsi="Times New Roman" w:cs="Times New Roman"/>
          <w:color w:val="282828"/>
          <w:sz w:val="24"/>
          <w:szCs w:val="24"/>
        </w:rPr>
        <w:t xml:space="preserve">Perhaps </w:t>
      </w:r>
      <w:r w:rsidR="001A3763">
        <w:rPr>
          <w:rFonts w:ascii="Times New Roman" w:eastAsia="Times New Roman" w:hAnsi="Times New Roman" w:cs="Times New Roman"/>
          <w:color w:val="282828"/>
          <w:sz w:val="24"/>
          <w:szCs w:val="24"/>
        </w:rPr>
        <w:t>the most important result of</w:t>
      </w:r>
      <w:r w:rsidRPr="005B26B4">
        <w:rPr>
          <w:rFonts w:ascii="Times New Roman" w:eastAsia="Times New Roman" w:hAnsi="Times New Roman" w:cs="Times New Roman"/>
          <w:color w:val="282828"/>
          <w:sz w:val="24"/>
          <w:szCs w:val="24"/>
        </w:rPr>
        <w:t xml:space="preserve"> the Glorious Revolution served as the basis for </w:t>
      </w:r>
      <w:hyperlink r:id="rId15" w:tgtFrame="_blank" w:history="1">
        <w:r w:rsidRPr="005B26B4">
          <w:rPr>
            <w:rFonts w:ascii="Times New Roman" w:eastAsia="Times New Roman" w:hAnsi="Times New Roman" w:cs="Times New Roman"/>
            <w:color w:val="282828"/>
            <w:sz w:val="24"/>
            <w:szCs w:val="24"/>
            <w:u w:val="single"/>
          </w:rPr>
          <w:t>constitutional law</w:t>
        </w:r>
      </w:hyperlink>
      <w:r w:rsidRPr="005B26B4">
        <w:rPr>
          <w:rFonts w:ascii="Times New Roman" w:eastAsia="Times New Roman" w:hAnsi="Times New Roman" w:cs="Times New Roman"/>
          <w:color w:val="282828"/>
          <w:sz w:val="24"/>
          <w:szCs w:val="24"/>
        </w:rPr>
        <w:t> establishing and defining governmental power, as well as the granting and limitation of rights. These principles regarding the division of powers and functions among well-defined executive, legislative, and judiciary branches of government have been incorporated into the constitutions of England, the United States, and many other Western countries. </w:t>
      </w:r>
    </w:p>
    <w:p w:rsidR="00574FF3" w:rsidRPr="005B26B4" w:rsidRDefault="00574FF3" w:rsidP="005B26B4">
      <w:pPr>
        <w:shd w:val="clear" w:color="auto" w:fill="F9F9F4"/>
        <w:spacing w:after="0" w:line="360" w:lineRule="auto"/>
        <w:jc w:val="both"/>
        <w:textAlignment w:val="baseline"/>
        <w:outlineLvl w:val="2"/>
        <w:rPr>
          <w:rFonts w:ascii="Times New Roman" w:eastAsia="Times New Roman" w:hAnsi="Times New Roman" w:cs="Times New Roman"/>
          <w:b/>
          <w:bCs/>
          <w:color w:val="282828"/>
          <w:sz w:val="24"/>
          <w:szCs w:val="24"/>
        </w:rPr>
      </w:pPr>
      <w:r w:rsidRPr="005B26B4">
        <w:rPr>
          <w:rFonts w:ascii="Times New Roman" w:eastAsia="Times New Roman" w:hAnsi="Times New Roman" w:cs="Times New Roman"/>
          <w:b/>
          <w:bCs/>
          <w:color w:val="282828"/>
          <w:sz w:val="24"/>
          <w:szCs w:val="24"/>
        </w:rPr>
        <w:t>Key points: The Glorious Revolution</w:t>
      </w:r>
    </w:p>
    <w:p w:rsidR="00574FF3" w:rsidRPr="005B26B4" w:rsidRDefault="00574FF3" w:rsidP="005B26B4">
      <w:pPr>
        <w:numPr>
          <w:ilvl w:val="0"/>
          <w:numId w:val="3"/>
        </w:numPr>
        <w:shd w:val="clear" w:color="auto" w:fill="F9F9F4"/>
        <w:spacing w:before="100" w:beforeAutospacing="1" w:after="100" w:afterAutospacing="1" w:line="360" w:lineRule="auto"/>
        <w:jc w:val="both"/>
        <w:textAlignment w:val="baseline"/>
        <w:rPr>
          <w:rFonts w:ascii="Times New Roman" w:eastAsia="Times New Roman" w:hAnsi="Times New Roman" w:cs="Times New Roman"/>
          <w:color w:val="282828"/>
          <w:sz w:val="24"/>
          <w:szCs w:val="24"/>
        </w:rPr>
      </w:pPr>
      <w:r w:rsidRPr="005B26B4">
        <w:rPr>
          <w:rFonts w:ascii="Times New Roman" w:eastAsia="Times New Roman" w:hAnsi="Times New Roman" w:cs="Times New Roman"/>
          <w:color w:val="282828"/>
          <w:sz w:val="24"/>
          <w:szCs w:val="24"/>
        </w:rPr>
        <w:t>The Glorious Revolution refers to the events of 1688–89 that led to Catholic King James II of England being deposed and replaced on the throne by his Protestant daughter Mary II and her husband William III, Prince of Orange. </w:t>
      </w:r>
    </w:p>
    <w:p w:rsidR="00574FF3" w:rsidRPr="005B26B4" w:rsidRDefault="00574FF3" w:rsidP="005B26B4">
      <w:pPr>
        <w:numPr>
          <w:ilvl w:val="0"/>
          <w:numId w:val="3"/>
        </w:numPr>
        <w:shd w:val="clear" w:color="auto" w:fill="F9F9F4"/>
        <w:spacing w:before="100" w:beforeAutospacing="1" w:after="100" w:afterAutospacing="1" w:line="360" w:lineRule="auto"/>
        <w:jc w:val="both"/>
        <w:textAlignment w:val="baseline"/>
        <w:rPr>
          <w:rFonts w:ascii="Times New Roman" w:eastAsia="Times New Roman" w:hAnsi="Times New Roman" w:cs="Times New Roman"/>
          <w:color w:val="282828"/>
          <w:sz w:val="24"/>
          <w:szCs w:val="24"/>
        </w:rPr>
      </w:pPr>
      <w:r w:rsidRPr="005B26B4">
        <w:rPr>
          <w:rFonts w:ascii="Times New Roman" w:eastAsia="Times New Roman" w:hAnsi="Times New Roman" w:cs="Times New Roman"/>
          <w:color w:val="282828"/>
          <w:sz w:val="24"/>
          <w:szCs w:val="24"/>
        </w:rPr>
        <w:t>The Glorious Revolution arose from James II’s attempts to expand freedom of worship for Catholics in opposition to the desires of the Protestant majority.</w:t>
      </w:r>
    </w:p>
    <w:p w:rsidR="00574FF3" w:rsidRPr="005B26B4" w:rsidRDefault="00574FF3" w:rsidP="005B26B4">
      <w:pPr>
        <w:numPr>
          <w:ilvl w:val="0"/>
          <w:numId w:val="3"/>
        </w:numPr>
        <w:shd w:val="clear" w:color="auto" w:fill="F9F9F4"/>
        <w:spacing w:after="0" w:line="360" w:lineRule="auto"/>
        <w:jc w:val="both"/>
        <w:textAlignment w:val="baseline"/>
        <w:rPr>
          <w:rFonts w:ascii="Times New Roman" w:eastAsia="Times New Roman" w:hAnsi="Times New Roman" w:cs="Times New Roman"/>
          <w:color w:val="282828"/>
          <w:sz w:val="24"/>
          <w:szCs w:val="24"/>
        </w:rPr>
      </w:pPr>
      <w:r w:rsidRPr="005B26B4">
        <w:rPr>
          <w:rFonts w:ascii="Times New Roman" w:eastAsia="Times New Roman" w:hAnsi="Times New Roman" w:cs="Times New Roman"/>
          <w:color w:val="282828"/>
          <w:sz w:val="24"/>
          <w:szCs w:val="24"/>
        </w:rPr>
        <w:t>The Glorious Revolution resulted in the English Bill of Rights that established England as a constitutional rather than absolute monarchy and served as the model for the U.S. Bill of Rights.</w:t>
      </w:r>
    </w:p>
    <w:p w:rsidR="00454959" w:rsidRPr="005B26B4" w:rsidRDefault="00454959" w:rsidP="005B26B4">
      <w:pPr>
        <w:spacing w:line="360" w:lineRule="auto"/>
        <w:jc w:val="both"/>
        <w:rPr>
          <w:rFonts w:ascii="Times New Roman" w:hAnsi="Times New Roman" w:cs="Times New Roman"/>
          <w:sz w:val="24"/>
          <w:szCs w:val="24"/>
        </w:rPr>
      </w:pPr>
    </w:p>
    <w:sectPr w:rsidR="00454959" w:rsidRPr="005B26B4" w:rsidSect="005F2CA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640E7"/>
    <w:multiLevelType w:val="multilevel"/>
    <w:tmpl w:val="23363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27377E"/>
    <w:multiLevelType w:val="multilevel"/>
    <w:tmpl w:val="5E14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667DD9"/>
    <w:multiLevelType w:val="multilevel"/>
    <w:tmpl w:val="A7F0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763B96"/>
    <w:rsid w:val="000A1522"/>
    <w:rsid w:val="000F3D7E"/>
    <w:rsid w:val="00187759"/>
    <w:rsid w:val="001A3763"/>
    <w:rsid w:val="00243C5A"/>
    <w:rsid w:val="003F4488"/>
    <w:rsid w:val="00454959"/>
    <w:rsid w:val="00574FF3"/>
    <w:rsid w:val="005B26B4"/>
    <w:rsid w:val="005F2CA6"/>
    <w:rsid w:val="00763B96"/>
    <w:rsid w:val="008F1E19"/>
    <w:rsid w:val="009C0ACD"/>
    <w:rsid w:val="00B147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CA6"/>
  </w:style>
  <w:style w:type="paragraph" w:styleId="Heading1">
    <w:name w:val="heading 1"/>
    <w:basedOn w:val="Normal"/>
    <w:link w:val="Heading1Char"/>
    <w:uiPriority w:val="9"/>
    <w:qFormat/>
    <w:rsid w:val="00763B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3B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3B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B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3B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3B96"/>
    <w:rPr>
      <w:rFonts w:ascii="Times New Roman" w:eastAsia="Times New Roman" w:hAnsi="Times New Roman" w:cs="Times New Roman"/>
      <w:b/>
      <w:bCs/>
      <w:sz w:val="27"/>
      <w:szCs w:val="27"/>
    </w:rPr>
  </w:style>
  <w:style w:type="character" w:customStyle="1" w:styleId="share-link">
    <w:name w:val="share-link"/>
    <w:basedOn w:val="DefaultParagraphFont"/>
    <w:rsid w:val="00763B96"/>
  </w:style>
  <w:style w:type="paragraph" w:styleId="z-TopofForm">
    <w:name w:val="HTML Top of Form"/>
    <w:basedOn w:val="Normal"/>
    <w:next w:val="Normal"/>
    <w:link w:val="z-TopofFormChar"/>
    <w:hidden/>
    <w:uiPriority w:val="99"/>
    <w:semiHidden/>
    <w:unhideWhenUsed/>
    <w:rsid w:val="00763B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3B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63B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63B96"/>
    <w:rPr>
      <w:rFonts w:ascii="Arial" w:eastAsia="Times New Roman" w:hAnsi="Arial" w:cs="Arial"/>
      <w:vanish/>
      <w:sz w:val="16"/>
      <w:szCs w:val="16"/>
    </w:rPr>
  </w:style>
  <w:style w:type="paragraph" w:styleId="NormalWeb">
    <w:name w:val="Normal (Web)"/>
    <w:basedOn w:val="Normal"/>
    <w:uiPriority w:val="99"/>
    <w:semiHidden/>
    <w:unhideWhenUsed/>
    <w:rsid w:val="00763B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3B96"/>
    <w:rPr>
      <w:color w:val="0000FF"/>
      <w:u w:val="single"/>
    </w:rPr>
  </w:style>
  <w:style w:type="character" w:customStyle="1" w:styleId="breadcrumbs-list-title">
    <w:name w:val="breadcrumbs-list-title"/>
    <w:basedOn w:val="DefaultParagraphFont"/>
    <w:rsid w:val="00763B96"/>
  </w:style>
  <w:style w:type="character" w:customStyle="1" w:styleId="text-btntext-label">
    <w:name w:val="text-btn__text-label"/>
    <w:basedOn w:val="DefaultParagraphFont"/>
    <w:rsid w:val="00763B96"/>
  </w:style>
  <w:style w:type="character" w:customStyle="1" w:styleId="comp">
    <w:name w:val="comp"/>
    <w:basedOn w:val="DefaultParagraphFont"/>
    <w:rsid w:val="00763B96"/>
  </w:style>
  <w:style w:type="character" w:customStyle="1" w:styleId="linkwrapper">
    <w:name w:val="link__wrapper"/>
    <w:basedOn w:val="DefaultParagraphFont"/>
    <w:rsid w:val="00763B96"/>
  </w:style>
  <w:style w:type="paragraph" w:customStyle="1" w:styleId="comp1">
    <w:name w:val="comp1"/>
    <w:basedOn w:val="Normal"/>
    <w:rsid w:val="00763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763B96"/>
  </w:style>
  <w:style w:type="character" w:customStyle="1" w:styleId="figure-article-caption-text">
    <w:name w:val="figure-article-caption-text"/>
    <w:basedOn w:val="DefaultParagraphFont"/>
    <w:rsid w:val="00763B96"/>
  </w:style>
  <w:style w:type="character" w:customStyle="1" w:styleId="figure-article-caption-owner">
    <w:name w:val="figure-article-caption-owner"/>
    <w:basedOn w:val="DefaultParagraphFont"/>
    <w:rsid w:val="00763B96"/>
  </w:style>
</w:styles>
</file>

<file path=word/webSettings.xml><?xml version="1.0" encoding="utf-8"?>
<w:webSettings xmlns:r="http://schemas.openxmlformats.org/officeDocument/2006/relationships" xmlns:w="http://schemas.openxmlformats.org/wordprocessingml/2006/main">
  <w:divs>
    <w:div w:id="2071802135">
      <w:bodyDiv w:val="1"/>
      <w:marLeft w:val="0"/>
      <w:marRight w:val="0"/>
      <w:marTop w:val="0"/>
      <w:marBottom w:val="0"/>
      <w:divBdr>
        <w:top w:val="none" w:sz="0" w:space="0" w:color="auto"/>
        <w:left w:val="none" w:sz="0" w:space="0" w:color="auto"/>
        <w:bottom w:val="none" w:sz="0" w:space="0" w:color="auto"/>
        <w:right w:val="none" w:sz="0" w:space="0" w:color="auto"/>
      </w:divBdr>
      <w:divsChild>
        <w:div w:id="528614211">
          <w:marLeft w:val="0"/>
          <w:marRight w:val="0"/>
          <w:marTop w:val="0"/>
          <w:marBottom w:val="0"/>
          <w:divBdr>
            <w:top w:val="none" w:sz="0" w:space="0" w:color="auto"/>
            <w:left w:val="none" w:sz="0" w:space="0" w:color="auto"/>
            <w:bottom w:val="none" w:sz="0" w:space="0" w:color="auto"/>
            <w:right w:val="none" w:sz="0" w:space="0" w:color="auto"/>
          </w:divBdr>
          <w:divsChild>
            <w:div w:id="738674343">
              <w:marLeft w:val="0"/>
              <w:marRight w:val="0"/>
              <w:marTop w:val="0"/>
              <w:marBottom w:val="0"/>
              <w:divBdr>
                <w:top w:val="none" w:sz="0" w:space="0" w:color="auto"/>
                <w:left w:val="none" w:sz="0" w:space="0" w:color="auto"/>
                <w:bottom w:val="none" w:sz="0" w:space="0" w:color="auto"/>
                <w:right w:val="none" w:sz="0" w:space="0" w:color="auto"/>
              </w:divBdr>
            </w:div>
          </w:divsChild>
        </w:div>
        <w:div w:id="358044246">
          <w:marLeft w:val="0"/>
          <w:marRight w:val="0"/>
          <w:marTop w:val="0"/>
          <w:marBottom w:val="0"/>
          <w:divBdr>
            <w:top w:val="none" w:sz="0" w:space="0" w:color="auto"/>
            <w:left w:val="none" w:sz="0" w:space="0" w:color="auto"/>
            <w:bottom w:val="none" w:sz="0" w:space="0" w:color="auto"/>
            <w:right w:val="none" w:sz="0" w:space="0" w:color="auto"/>
          </w:divBdr>
          <w:divsChild>
            <w:div w:id="933317828">
              <w:marLeft w:val="0"/>
              <w:marRight w:val="0"/>
              <w:marTop w:val="0"/>
              <w:marBottom w:val="0"/>
              <w:divBdr>
                <w:top w:val="none" w:sz="0" w:space="0" w:color="auto"/>
                <w:left w:val="none" w:sz="0" w:space="0" w:color="auto"/>
                <w:bottom w:val="none" w:sz="0" w:space="0" w:color="auto"/>
                <w:right w:val="none" w:sz="0" w:space="0" w:color="auto"/>
              </w:divBdr>
            </w:div>
          </w:divsChild>
        </w:div>
        <w:div w:id="1489978112">
          <w:marLeft w:val="0"/>
          <w:marRight w:val="0"/>
          <w:marTop w:val="0"/>
          <w:marBottom w:val="0"/>
          <w:divBdr>
            <w:top w:val="none" w:sz="0" w:space="0" w:color="auto"/>
            <w:left w:val="none" w:sz="0" w:space="0" w:color="auto"/>
            <w:bottom w:val="none" w:sz="0" w:space="0" w:color="auto"/>
            <w:right w:val="none" w:sz="0" w:space="0" w:color="auto"/>
          </w:divBdr>
        </w:div>
        <w:div w:id="791241040">
          <w:marLeft w:val="0"/>
          <w:marRight w:val="0"/>
          <w:marTop w:val="0"/>
          <w:marBottom w:val="0"/>
          <w:divBdr>
            <w:top w:val="none" w:sz="0" w:space="0" w:color="auto"/>
            <w:left w:val="none" w:sz="0" w:space="0" w:color="auto"/>
            <w:bottom w:val="none" w:sz="0" w:space="0" w:color="auto"/>
            <w:right w:val="none" w:sz="0" w:space="0" w:color="auto"/>
          </w:divBdr>
          <w:divsChild>
            <w:div w:id="490097738">
              <w:marLeft w:val="0"/>
              <w:marRight w:val="0"/>
              <w:marTop w:val="0"/>
              <w:marBottom w:val="0"/>
              <w:divBdr>
                <w:top w:val="none" w:sz="0" w:space="0" w:color="auto"/>
                <w:left w:val="none" w:sz="0" w:space="0" w:color="auto"/>
                <w:bottom w:val="none" w:sz="0" w:space="0" w:color="auto"/>
                <w:right w:val="none" w:sz="0" w:space="0" w:color="auto"/>
              </w:divBdr>
              <w:divsChild>
                <w:div w:id="1709066746">
                  <w:marLeft w:val="0"/>
                  <w:marRight w:val="0"/>
                  <w:marTop w:val="0"/>
                  <w:marBottom w:val="0"/>
                  <w:divBdr>
                    <w:top w:val="none" w:sz="0" w:space="0" w:color="auto"/>
                    <w:left w:val="none" w:sz="0" w:space="0" w:color="auto"/>
                    <w:bottom w:val="none" w:sz="0" w:space="0" w:color="auto"/>
                    <w:right w:val="none" w:sz="0" w:space="0" w:color="auto"/>
                  </w:divBdr>
                </w:div>
              </w:divsChild>
            </w:div>
            <w:div w:id="1355501645">
              <w:marLeft w:val="0"/>
              <w:marRight w:val="0"/>
              <w:marTop w:val="0"/>
              <w:marBottom w:val="0"/>
              <w:divBdr>
                <w:top w:val="none" w:sz="0" w:space="0" w:color="auto"/>
                <w:left w:val="none" w:sz="0" w:space="0" w:color="auto"/>
                <w:bottom w:val="none" w:sz="0" w:space="0" w:color="auto"/>
                <w:right w:val="none" w:sz="0" w:space="0" w:color="auto"/>
              </w:divBdr>
            </w:div>
          </w:divsChild>
        </w:div>
        <w:div w:id="1974678358">
          <w:marLeft w:val="0"/>
          <w:marRight w:val="0"/>
          <w:marTop w:val="0"/>
          <w:marBottom w:val="0"/>
          <w:divBdr>
            <w:top w:val="none" w:sz="0" w:space="0" w:color="auto"/>
            <w:left w:val="none" w:sz="0" w:space="0" w:color="auto"/>
            <w:bottom w:val="none" w:sz="0" w:space="0" w:color="auto"/>
            <w:right w:val="none" w:sz="0" w:space="0" w:color="auto"/>
          </w:divBdr>
          <w:divsChild>
            <w:div w:id="1134639121">
              <w:marLeft w:val="0"/>
              <w:marRight w:val="0"/>
              <w:marTop w:val="0"/>
              <w:marBottom w:val="0"/>
              <w:divBdr>
                <w:top w:val="none" w:sz="0" w:space="0" w:color="auto"/>
                <w:left w:val="none" w:sz="0" w:space="0" w:color="auto"/>
                <w:bottom w:val="none" w:sz="0" w:space="0" w:color="auto"/>
                <w:right w:val="none" w:sz="0" w:space="0" w:color="auto"/>
              </w:divBdr>
              <w:divsChild>
                <w:div w:id="481821421">
                  <w:marLeft w:val="0"/>
                  <w:marRight w:val="0"/>
                  <w:marTop w:val="0"/>
                  <w:marBottom w:val="0"/>
                  <w:divBdr>
                    <w:top w:val="none" w:sz="0" w:space="0" w:color="auto"/>
                    <w:left w:val="none" w:sz="0" w:space="0" w:color="auto"/>
                    <w:bottom w:val="none" w:sz="0" w:space="0" w:color="auto"/>
                    <w:right w:val="none" w:sz="0" w:space="0" w:color="auto"/>
                  </w:divBdr>
                  <w:divsChild>
                    <w:div w:id="1709380884">
                      <w:marLeft w:val="0"/>
                      <w:marRight w:val="0"/>
                      <w:marTop w:val="0"/>
                      <w:marBottom w:val="0"/>
                      <w:divBdr>
                        <w:top w:val="none" w:sz="0" w:space="0" w:color="auto"/>
                        <w:left w:val="none" w:sz="0" w:space="0" w:color="auto"/>
                        <w:bottom w:val="none" w:sz="0" w:space="0" w:color="auto"/>
                        <w:right w:val="none" w:sz="0" w:space="0" w:color="auto"/>
                      </w:divBdr>
                    </w:div>
                  </w:divsChild>
                </w:div>
                <w:div w:id="1665014486">
                  <w:marLeft w:val="0"/>
                  <w:marRight w:val="0"/>
                  <w:marTop w:val="0"/>
                  <w:marBottom w:val="0"/>
                  <w:divBdr>
                    <w:top w:val="none" w:sz="0" w:space="0" w:color="auto"/>
                    <w:left w:val="none" w:sz="0" w:space="0" w:color="auto"/>
                    <w:bottom w:val="none" w:sz="0" w:space="0" w:color="auto"/>
                    <w:right w:val="none" w:sz="0" w:space="0" w:color="auto"/>
                  </w:divBdr>
                  <w:divsChild>
                    <w:div w:id="1407536273">
                      <w:marLeft w:val="0"/>
                      <w:marRight w:val="0"/>
                      <w:marTop w:val="0"/>
                      <w:marBottom w:val="0"/>
                      <w:divBdr>
                        <w:top w:val="none" w:sz="0" w:space="0" w:color="auto"/>
                        <w:left w:val="none" w:sz="0" w:space="0" w:color="auto"/>
                        <w:bottom w:val="none" w:sz="0" w:space="0" w:color="auto"/>
                        <w:right w:val="none" w:sz="0" w:space="0" w:color="auto"/>
                      </w:divBdr>
                    </w:div>
                  </w:divsChild>
                </w:div>
                <w:div w:id="763771776">
                  <w:marLeft w:val="0"/>
                  <w:marRight w:val="0"/>
                  <w:marTop w:val="0"/>
                  <w:marBottom w:val="0"/>
                  <w:divBdr>
                    <w:top w:val="none" w:sz="0" w:space="0" w:color="auto"/>
                    <w:left w:val="none" w:sz="0" w:space="0" w:color="auto"/>
                    <w:bottom w:val="none" w:sz="0" w:space="0" w:color="auto"/>
                    <w:right w:val="none" w:sz="0" w:space="0" w:color="auto"/>
                  </w:divBdr>
                  <w:divsChild>
                    <w:div w:id="676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representative-democracy-definition-pros-cons-4589561" TargetMode="External"/><Relationship Id="rId13" Type="http://schemas.openxmlformats.org/officeDocument/2006/relationships/hyperlink" Target="https://www.thoughtco.com/puritanism-definition-4146602" TargetMode="External"/><Relationship Id="rId3" Type="http://schemas.openxmlformats.org/officeDocument/2006/relationships/settings" Target="settings.xml"/><Relationship Id="rId7" Type="http://schemas.openxmlformats.org/officeDocument/2006/relationships/hyperlink" Target="https://www.thoughtco.com/what-is-a-monarchy-1221597" TargetMode="External"/><Relationship Id="rId12" Type="http://schemas.openxmlformats.org/officeDocument/2006/relationships/hyperlink" Target="https://www.thoughtco.com/bill-of-rights-in-the-constitution-33683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oughtco.com/how-parliamentary-government-works-4160918" TargetMode="External"/><Relationship Id="rId11" Type="http://schemas.openxmlformats.org/officeDocument/2006/relationships/hyperlink" Target="https://www.thoughtco.com/constitutional-monarchy-definition-examples-4582648" TargetMode="External"/><Relationship Id="rId5" Type="http://schemas.openxmlformats.org/officeDocument/2006/relationships/hyperlink" Target="http://avalon.law.yale.edu/17th_century/england.asp" TargetMode="External"/><Relationship Id="rId15" Type="http://schemas.openxmlformats.org/officeDocument/2006/relationships/hyperlink" Target="https://www.justia.com/constitutional-law/" TargetMode="External"/><Relationship Id="rId10" Type="http://schemas.openxmlformats.org/officeDocument/2006/relationships/hyperlink" Target="https://www.thoughtco.com/what-was-absolutism-1221593" TargetMode="External"/><Relationship Id="rId4" Type="http://schemas.openxmlformats.org/officeDocument/2006/relationships/webSettings" Target="webSettings.xml"/><Relationship Id="rId9" Type="http://schemas.openxmlformats.org/officeDocument/2006/relationships/hyperlink" Target="https://www.britannica.com/failedlogin" TargetMode="External"/><Relationship Id="rId14" Type="http://schemas.openxmlformats.org/officeDocument/2006/relationships/hyperlink" Target="https://www.thoughtco.com/the-original-13-us-states-3322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2021-06-02T03:18:00Z</dcterms:created>
  <dcterms:modified xsi:type="dcterms:W3CDTF">2021-06-02T16:32:00Z</dcterms:modified>
</cp:coreProperties>
</file>